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69545312"/>
      <w:bookmarkStart w:id="28" w:name="_Toc211266796"/>
      <w:bookmarkStart w:id="29" w:name="_Toc273121258"/>
      <w:bookmarkStart w:id="30" w:name="_Toc273363498"/>
      <w:bookmarkStart w:id="31" w:name="_Toc274770294"/>
      <w:r w:rsidRPr="005F2D52">
        <w:rPr>
          <w:rFonts w:ascii="Times New Roman" w:hAnsi="Times New Roman" w:cs="Times New Roman"/>
          <w:kern w:val="28"/>
          <w:sz w:val="28"/>
          <w:szCs w:val="28"/>
        </w:rPr>
        <w:t>Основные направления</w:t>
      </w:r>
      <w:bookmarkEnd w:id="0"/>
      <w:bookmarkEnd w:id="1"/>
      <w:bookmarkEnd w:id="2"/>
      <w:bookmarkEnd w:id="3"/>
      <w:bookmarkEnd w:id="4"/>
      <w:bookmarkEnd w:id="5"/>
      <w:bookmarkEnd w:id="6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32" w:name="_Toc336620785"/>
      <w:bookmarkStart w:id="33" w:name="_Toc336620865"/>
      <w:bookmarkStart w:id="34" w:name="_Toc336787439"/>
      <w:bookmarkStart w:id="35" w:name="_Toc336787620"/>
      <w:bookmarkStart w:id="36" w:name="_Toc337224164"/>
      <w:bookmarkStart w:id="37" w:name="_Toc337224222"/>
      <w:bookmarkStart w:id="38" w:name="_Toc337809435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налоговой политики </w:t>
      </w:r>
      <w:bookmarkStart w:id="39" w:name="_Toc274821244"/>
      <w:bookmarkStart w:id="40" w:name="_Toc274821373"/>
      <w:bookmarkStart w:id="41" w:name="_Toc299986477"/>
      <w:bookmarkStart w:id="42" w:name="_Toc304457356"/>
      <w:bookmarkStart w:id="43" w:name="_Toc304457493"/>
      <w:bookmarkStart w:id="44" w:name="_Toc304457601"/>
      <w:bookmarkStart w:id="45" w:name="_Toc304999599"/>
      <w:bookmarkStart w:id="46" w:name="_Toc305000040"/>
      <w:bookmarkStart w:id="47" w:name="_Toc305002809"/>
      <w:bookmarkStart w:id="48" w:name="_Toc305003125"/>
      <w:bookmarkStart w:id="49" w:name="_Toc305155267"/>
      <w:bookmarkStart w:id="50" w:name="_Toc305158444"/>
      <w:bookmarkStart w:id="51" w:name="_Toc305163061"/>
      <w:bookmarkStart w:id="52" w:name="_Toc305165921"/>
      <w:bookmarkStart w:id="53" w:name="_Toc305166940"/>
      <w:bookmarkStart w:id="54" w:name="_Toc305935229"/>
      <w:bookmarkStart w:id="55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proofErr w:type="spellStart"/>
      <w:r>
        <w:rPr>
          <w:rFonts w:ascii="Times New Roman" w:hAnsi="Times New Roman" w:cs="Times New Roman"/>
          <w:kern w:val="28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kern w:val="28"/>
          <w:sz w:val="28"/>
          <w:szCs w:val="28"/>
        </w:rPr>
        <w:t xml:space="preserve"> района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5F6085" w:rsidRPr="005F2D52" w:rsidRDefault="005F6085" w:rsidP="005F2D52">
      <w:pPr>
        <w:pStyle w:val="1"/>
        <w:spacing w:befor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bookmarkStart w:id="56" w:name="_Toc367968139"/>
      <w:bookmarkStart w:id="57" w:name="_Toc367978120"/>
      <w:bookmarkStart w:id="58" w:name="_Toc368665040"/>
      <w:bookmarkStart w:id="59" w:name="_Toc369545313"/>
      <w:r w:rsidRPr="005F2D52">
        <w:rPr>
          <w:rFonts w:ascii="Times New Roman" w:hAnsi="Times New Roman" w:cs="Times New Roman"/>
          <w:kern w:val="28"/>
          <w:sz w:val="28"/>
          <w:szCs w:val="28"/>
        </w:rPr>
        <w:t>на 201</w:t>
      </w:r>
      <w:r w:rsidR="00693637">
        <w:rPr>
          <w:rFonts w:ascii="Times New Roman" w:hAnsi="Times New Roman" w:cs="Times New Roman"/>
          <w:kern w:val="28"/>
          <w:sz w:val="28"/>
          <w:szCs w:val="28"/>
        </w:rPr>
        <w:t>6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32"/>
      <w:bookmarkEnd w:id="33"/>
      <w:bookmarkEnd w:id="34"/>
      <w:bookmarkEnd w:id="35"/>
      <w:bookmarkEnd w:id="36"/>
      <w:bookmarkEnd w:id="37"/>
      <w:bookmarkEnd w:id="38"/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bookmarkStart w:id="60" w:name="_Toc336620786"/>
      <w:bookmarkStart w:id="61" w:name="_Toc336620866"/>
      <w:bookmarkStart w:id="62" w:name="_Toc336787440"/>
      <w:bookmarkStart w:id="63" w:name="_Toc336787621"/>
      <w:bookmarkStart w:id="64" w:name="_Toc337224165"/>
      <w:bookmarkStart w:id="65" w:name="_Toc337224223"/>
      <w:bookmarkStart w:id="66" w:name="_Toc337809436"/>
      <w:r w:rsidRPr="005F2D52">
        <w:rPr>
          <w:rFonts w:ascii="Times New Roman" w:hAnsi="Times New Roman" w:cs="Times New Roman"/>
          <w:kern w:val="28"/>
          <w:sz w:val="28"/>
          <w:szCs w:val="28"/>
        </w:rPr>
        <w:t>и плановый период 201</w:t>
      </w:r>
      <w:r w:rsidR="00693637">
        <w:rPr>
          <w:rFonts w:ascii="Times New Roman" w:hAnsi="Times New Roman" w:cs="Times New Roman"/>
          <w:kern w:val="28"/>
          <w:sz w:val="28"/>
          <w:szCs w:val="28"/>
        </w:rPr>
        <w:t>7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> - 201</w:t>
      </w:r>
      <w:r w:rsidR="00693637">
        <w:rPr>
          <w:rFonts w:ascii="Times New Roman" w:hAnsi="Times New Roman" w:cs="Times New Roman"/>
          <w:kern w:val="28"/>
          <w:sz w:val="28"/>
          <w:szCs w:val="28"/>
        </w:rPr>
        <w:t>8</w:t>
      </w:r>
      <w:r w:rsidRPr="005F2D52">
        <w:rPr>
          <w:rFonts w:ascii="Times New Roman" w:hAnsi="Times New Roman" w:cs="Times New Roman"/>
          <w:kern w:val="28"/>
          <w:sz w:val="28"/>
          <w:szCs w:val="28"/>
        </w:rPr>
        <w:t xml:space="preserve"> год</w:t>
      </w:r>
      <w:bookmarkEnd w:id="28"/>
      <w:bookmarkEnd w:id="29"/>
      <w:bookmarkEnd w:id="30"/>
      <w:bookmarkEnd w:id="3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F2D52">
        <w:rPr>
          <w:rFonts w:ascii="Times New Roman" w:hAnsi="Times New Roman" w:cs="Times New Roman"/>
          <w:kern w:val="28"/>
          <w:sz w:val="28"/>
          <w:szCs w:val="28"/>
        </w:rPr>
        <w:t>ов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F6085" w:rsidRDefault="005F6085" w:rsidP="005F2D52">
      <w:pPr>
        <w:jc w:val="center"/>
        <w:rPr>
          <w:b/>
          <w:sz w:val="28"/>
        </w:rPr>
      </w:pPr>
    </w:p>
    <w:p w:rsidR="005F6085" w:rsidRDefault="005F6085" w:rsidP="005F2D52">
      <w:pPr>
        <w:jc w:val="center"/>
        <w:rPr>
          <w:b/>
          <w:sz w:val="28"/>
        </w:rPr>
      </w:pPr>
      <w:r>
        <w:rPr>
          <w:b/>
          <w:sz w:val="28"/>
        </w:rPr>
        <w:t>1.Основные задачи налоговой политики</w:t>
      </w:r>
    </w:p>
    <w:p w:rsidR="005F6085" w:rsidRDefault="005F6085" w:rsidP="005F2D52">
      <w:pPr>
        <w:jc w:val="center"/>
        <w:rPr>
          <w:b/>
          <w:sz w:val="28"/>
        </w:rPr>
      </w:pPr>
    </w:p>
    <w:p w:rsidR="00611E26" w:rsidRPr="00701183" w:rsidRDefault="00611E26" w:rsidP="00BC12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183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BC12C5">
        <w:rPr>
          <w:sz w:val="28"/>
          <w:szCs w:val="28"/>
        </w:rPr>
        <w:t>Абанского</w:t>
      </w:r>
      <w:proofErr w:type="spellEnd"/>
      <w:r w:rsidR="00BC12C5">
        <w:rPr>
          <w:sz w:val="28"/>
          <w:szCs w:val="28"/>
        </w:rPr>
        <w:t xml:space="preserve"> района</w:t>
      </w:r>
      <w:r w:rsidRPr="00701183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BC12C5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плановый период 201</w:t>
      </w:r>
      <w:r w:rsidR="00BC12C5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BC12C5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 </w:t>
      </w:r>
      <w:r w:rsidRPr="00701183">
        <w:rPr>
          <w:sz w:val="28"/>
          <w:szCs w:val="28"/>
        </w:rPr>
        <w:t xml:space="preserve">подготовлены </w:t>
      </w:r>
      <w:r>
        <w:rPr>
          <w:sz w:val="28"/>
          <w:szCs w:val="28"/>
        </w:rPr>
        <w:t>с учетом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ний </w:t>
      </w:r>
      <w:r w:rsidRPr="00701183">
        <w:rPr>
          <w:sz w:val="28"/>
          <w:szCs w:val="28"/>
        </w:rPr>
        <w:t xml:space="preserve">основных направлений налоговой политики </w:t>
      </w:r>
      <w:r>
        <w:rPr>
          <w:sz w:val="28"/>
          <w:szCs w:val="28"/>
        </w:rPr>
        <w:t xml:space="preserve">Красноярского края </w:t>
      </w:r>
      <w:r w:rsidRPr="00701183">
        <w:rPr>
          <w:sz w:val="28"/>
          <w:szCs w:val="28"/>
        </w:rPr>
        <w:t>на</w:t>
      </w:r>
      <w:r>
        <w:rPr>
          <w:sz w:val="28"/>
          <w:szCs w:val="28"/>
        </w:rPr>
        <w:t xml:space="preserve"> 201</w:t>
      </w:r>
      <w:r w:rsidR="00BC12C5">
        <w:rPr>
          <w:sz w:val="28"/>
          <w:szCs w:val="28"/>
        </w:rPr>
        <w:t>6</w:t>
      </w:r>
      <w:r w:rsidRPr="00701183">
        <w:rPr>
          <w:sz w:val="28"/>
          <w:szCs w:val="28"/>
        </w:rPr>
        <w:t xml:space="preserve">год и </w:t>
      </w:r>
      <w:r>
        <w:rPr>
          <w:sz w:val="28"/>
          <w:szCs w:val="28"/>
        </w:rPr>
        <w:t>на плановый</w:t>
      </w:r>
      <w:r w:rsidRPr="0070118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201</w:t>
      </w:r>
      <w:r w:rsidR="00BC12C5">
        <w:rPr>
          <w:sz w:val="28"/>
          <w:szCs w:val="28"/>
        </w:rPr>
        <w:t>7</w:t>
      </w:r>
      <w:r>
        <w:rPr>
          <w:sz w:val="28"/>
          <w:szCs w:val="28"/>
        </w:rPr>
        <w:t xml:space="preserve"> и 201</w:t>
      </w:r>
      <w:r w:rsidR="00BC12C5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годов.</w:t>
      </w:r>
      <w:r w:rsidRPr="00701183">
        <w:rPr>
          <w:sz w:val="28"/>
          <w:szCs w:val="28"/>
        </w:rPr>
        <w:t xml:space="preserve"> </w:t>
      </w:r>
    </w:p>
    <w:p w:rsidR="00BC12C5" w:rsidRDefault="005F6085" w:rsidP="00BC12C5">
      <w:pPr>
        <w:ind w:firstLine="709"/>
        <w:jc w:val="both"/>
        <w:rPr>
          <w:color w:val="000000"/>
          <w:sz w:val="28"/>
        </w:rPr>
      </w:pPr>
      <w:r w:rsidRPr="00A81C22">
        <w:rPr>
          <w:color w:val="000000"/>
          <w:sz w:val="28"/>
        </w:rPr>
        <w:t xml:space="preserve">Основными задачами налоговой политики </w:t>
      </w:r>
      <w:proofErr w:type="spellStart"/>
      <w:r>
        <w:rPr>
          <w:color w:val="000000"/>
          <w:sz w:val="28"/>
        </w:rPr>
        <w:t>Абанского</w:t>
      </w:r>
      <w:proofErr w:type="spellEnd"/>
      <w:r>
        <w:rPr>
          <w:color w:val="000000"/>
          <w:sz w:val="28"/>
        </w:rPr>
        <w:t xml:space="preserve"> </w:t>
      </w:r>
      <w:r w:rsidRPr="00A81C22">
        <w:rPr>
          <w:color w:val="000000"/>
          <w:sz w:val="28"/>
        </w:rPr>
        <w:t>муниципального района продолжают оставаться создание эффективной и стабильной налог</w:t>
      </w:r>
      <w:r w:rsidRPr="00A81C22">
        <w:rPr>
          <w:color w:val="000000"/>
          <w:sz w:val="28"/>
        </w:rPr>
        <w:t>о</w:t>
      </w:r>
      <w:r w:rsidRPr="00A81C22">
        <w:rPr>
          <w:color w:val="000000"/>
          <w:sz w:val="28"/>
        </w:rPr>
        <w:t>вой системы, обеспечивающей бюджетную устойчивость в среднесрочной и долгосрочной перспективе.</w:t>
      </w:r>
    </w:p>
    <w:p w:rsidR="00BC12C5" w:rsidRPr="00BC12C5" w:rsidRDefault="005F6085" w:rsidP="00BC12C5">
      <w:pPr>
        <w:ind w:firstLine="709"/>
        <w:jc w:val="both"/>
        <w:rPr>
          <w:sz w:val="28"/>
          <w:szCs w:val="28"/>
        </w:rPr>
      </w:pPr>
      <w:r w:rsidRPr="00A81C22">
        <w:rPr>
          <w:color w:val="000000"/>
          <w:sz w:val="28"/>
        </w:rPr>
        <w:t xml:space="preserve"> </w:t>
      </w:r>
      <w:r w:rsidR="00BC12C5" w:rsidRPr="00BC12C5">
        <w:rPr>
          <w:sz w:val="28"/>
          <w:szCs w:val="28"/>
        </w:rPr>
        <w:t xml:space="preserve">Налоговая политика </w:t>
      </w:r>
      <w:proofErr w:type="spellStart"/>
      <w:r w:rsidR="00BC12C5">
        <w:rPr>
          <w:sz w:val="28"/>
          <w:szCs w:val="28"/>
        </w:rPr>
        <w:t>Абанского</w:t>
      </w:r>
      <w:proofErr w:type="spellEnd"/>
      <w:r w:rsidR="00BC12C5" w:rsidRPr="00BC12C5">
        <w:rPr>
          <w:sz w:val="28"/>
          <w:szCs w:val="28"/>
        </w:rPr>
        <w:t xml:space="preserve"> района в 2016 - 2018 годах будет н</w:t>
      </w:r>
      <w:r w:rsidR="00BC12C5" w:rsidRPr="00BC12C5">
        <w:rPr>
          <w:sz w:val="28"/>
          <w:szCs w:val="28"/>
        </w:rPr>
        <w:t>а</w:t>
      </w:r>
      <w:r w:rsidR="00BC12C5" w:rsidRPr="00BC12C5">
        <w:rPr>
          <w:sz w:val="28"/>
          <w:szCs w:val="28"/>
        </w:rPr>
        <w:t xml:space="preserve">правлена на обеспечение поступления в бюджет </w:t>
      </w:r>
      <w:proofErr w:type="spellStart"/>
      <w:r w:rsidR="00BC12C5">
        <w:rPr>
          <w:sz w:val="28"/>
          <w:szCs w:val="28"/>
        </w:rPr>
        <w:t>Абанского</w:t>
      </w:r>
      <w:proofErr w:type="spellEnd"/>
      <w:r w:rsidR="00BC12C5" w:rsidRPr="00BC12C5">
        <w:rPr>
          <w:sz w:val="28"/>
          <w:szCs w:val="28"/>
        </w:rPr>
        <w:t xml:space="preserve"> района всех д</w:t>
      </w:r>
      <w:r w:rsidR="00BC12C5" w:rsidRPr="00BC12C5">
        <w:rPr>
          <w:sz w:val="28"/>
          <w:szCs w:val="28"/>
        </w:rPr>
        <w:t>о</w:t>
      </w:r>
      <w:r w:rsidR="00BC12C5" w:rsidRPr="00BC12C5">
        <w:rPr>
          <w:sz w:val="28"/>
          <w:szCs w:val="28"/>
        </w:rPr>
        <w:t>ходных источников в запланированных объемах, а также дополнительных доходов, в том числе за счет погашения налогоплательщиками задолженн</w:t>
      </w:r>
      <w:r w:rsidR="00BC12C5" w:rsidRPr="00BC12C5">
        <w:rPr>
          <w:sz w:val="28"/>
          <w:szCs w:val="28"/>
        </w:rPr>
        <w:t>о</w:t>
      </w:r>
      <w:r w:rsidR="00BC12C5" w:rsidRPr="00BC12C5">
        <w:rPr>
          <w:sz w:val="28"/>
          <w:szCs w:val="28"/>
        </w:rPr>
        <w:t>сти по обязательным платежам в бюджет.</w:t>
      </w:r>
    </w:p>
    <w:p w:rsidR="00725B4A" w:rsidRPr="00261F5A" w:rsidRDefault="00725B4A" w:rsidP="00A63457">
      <w:pPr>
        <w:spacing w:before="100" w:beforeAutospacing="1" w:after="100" w:afterAutospacing="1"/>
        <w:jc w:val="center"/>
      </w:pPr>
      <w:r w:rsidRPr="00A63457">
        <w:rPr>
          <w:b/>
          <w:bCs/>
          <w:sz w:val="28"/>
          <w:szCs w:val="28"/>
        </w:rPr>
        <w:t>Основные итоги реализации налоговой политики в 2013 – 2014 годах</w:t>
      </w:r>
    </w:p>
    <w:p w:rsidR="00725B4A" w:rsidRPr="00A63457" w:rsidRDefault="00725B4A" w:rsidP="00725B4A">
      <w:pPr>
        <w:spacing w:before="100" w:beforeAutospacing="1" w:after="100" w:afterAutospacing="1"/>
        <w:jc w:val="both"/>
        <w:rPr>
          <w:sz w:val="28"/>
          <w:szCs w:val="28"/>
        </w:rPr>
      </w:pPr>
      <w:r w:rsidRPr="00A63457">
        <w:rPr>
          <w:sz w:val="28"/>
          <w:szCs w:val="28"/>
        </w:rPr>
        <w:t>Поступление налоговых и неналоговых доходов в консолидированный бю</w:t>
      </w:r>
      <w:r w:rsidRPr="00A63457">
        <w:rPr>
          <w:sz w:val="28"/>
          <w:szCs w:val="28"/>
        </w:rPr>
        <w:t>д</w:t>
      </w:r>
      <w:r w:rsidRPr="00A63457">
        <w:rPr>
          <w:sz w:val="28"/>
          <w:szCs w:val="28"/>
        </w:rPr>
        <w:t xml:space="preserve">жет </w:t>
      </w:r>
      <w:proofErr w:type="spellStart"/>
      <w:r w:rsidR="0096644D" w:rsidRPr="00A63457">
        <w:rPr>
          <w:sz w:val="28"/>
          <w:szCs w:val="28"/>
        </w:rPr>
        <w:t>Абанского</w:t>
      </w:r>
      <w:proofErr w:type="spellEnd"/>
      <w:r w:rsidR="0096644D" w:rsidRPr="00A63457">
        <w:rPr>
          <w:sz w:val="28"/>
          <w:szCs w:val="28"/>
        </w:rPr>
        <w:t xml:space="preserve"> </w:t>
      </w:r>
      <w:r w:rsidRPr="00A63457">
        <w:rPr>
          <w:sz w:val="28"/>
          <w:szCs w:val="28"/>
        </w:rPr>
        <w:t xml:space="preserve"> района в 201</w:t>
      </w:r>
      <w:r w:rsidR="0096644D" w:rsidRPr="00A63457">
        <w:rPr>
          <w:sz w:val="28"/>
          <w:szCs w:val="28"/>
        </w:rPr>
        <w:t>3</w:t>
      </w:r>
      <w:r w:rsidRPr="00A63457">
        <w:rPr>
          <w:sz w:val="28"/>
          <w:szCs w:val="28"/>
        </w:rPr>
        <w:t>- 2014 годах характеризуется следующим обр</w:t>
      </w:r>
      <w:r w:rsidRPr="00A63457">
        <w:rPr>
          <w:sz w:val="28"/>
          <w:szCs w:val="28"/>
        </w:rPr>
        <w:t>а</w:t>
      </w:r>
      <w:r w:rsidRPr="00A63457">
        <w:rPr>
          <w:sz w:val="28"/>
          <w:szCs w:val="28"/>
        </w:rPr>
        <w:t>зом:</w:t>
      </w:r>
    </w:p>
    <w:tbl>
      <w:tblPr>
        <w:tblW w:w="553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57"/>
        <w:gridCol w:w="1080"/>
        <w:gridCol w:w="1080"/>
        <w:gridCol w:w="1162"/>
      </w:tblGrid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2013г.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2014г.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 xml:space="preserve">% к </w:t>
            </w:r>
            <w:proofErr w:type="spellStart"/>
            <w:r w:rsidRPr="00A63457">
              <w:rPr>
                <w:i/>
                <w:iCs/>
                <w:sz w:val="28"/>
                <w:szCs w:val="28"/>
              </w:rPr>
              <w:t>пред</w:t>
            </w:r>
            <w:proofErr w:type="gramStart"/>
            <w:r w:rsidRPr="00A63457">
              <w:rPr>
                <w:i/>
                <w:iCs/>
                <w:sz w:val="28"/>
                <w:szCs w:val="28"/>
              </w:rPr>
              <w:t>.г</w:t>
            </w:r>
            <w:proofErr w:type="gramEnd"/>
            <w:r w:rsidRPr="00A63457">
              <w:rPr>
                <w:i/>
                <w:iCs/>
                <w:sz w:val="28"/>
                <w:szCs w:val="28"/>
              </w:rPr>
              <w:t>оду</w:t>
            </w:r>
            <w:proofErr w:type="spellEnd"/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136865,5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139212,5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b/>
                <w:bCs/>
                <w:i/>
                <w:iCs/>
                <w:sz w:val="28"/>
                <w:szCs w:val="28"/>
              </w:rPr>
              <w:t>101,7</w:t>
            </w:r>
          </w:p>
        </w:tc>
      </w:tr>
      <w:tr w:rsidR="00693637" w:rsidRPr="00A63457" w:rsidTr="00693637">
        <w:trPr>
          <w:trHeight w:val="452"/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прибыль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32,6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47,3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145,1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доходы ф</w:t>
            </w:r>
            <w:r w:rsidRPr="00A63457">
              <w:rPr>
                <w:sz w:val="28"/>
                <w:szCs w:val="28"/>
              </w:rPr>
              <w:t>и</w:t>
            </w:r>
            <w:r w:rsidRPr="00A63457">
              <w:rPr>
                <w:sz w:val="28"/>
                <w:szCs w:val="28"/>
              </w:rPr>
              <w:t>зических лиц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122043,9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123447,0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101,1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Единый налог на вм</w:t>
            </w:r>
            <w:r w:rsidRPr="00A63457">
              <w:rPr>
                <w:sz w:val="28"/>
                <w:szCs w:val="28"/>
              </w:rPr>
              <w:t>е</w:t>
            </w:r>
            <w:r w:rsidRPr="00A63457">
              <w:rPr>
                <w:sz w:val="28"/>
                <w:szCs w:val="28"/>
              </w:rPr>
              <w:t>ненный доход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5528,7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5643,8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102,1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Единый сельскох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зяйственный налог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3174,1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512,2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16,1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Акцизы на нефтепр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дукты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-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2274,7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840,7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712,4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84,7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3289,6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4284,7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130,2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Государственная п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шлина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1870,5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2199,5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117,6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lastRenderedPageBreak/>
              <w:t>Прочие налоги и сб</w:t>
            </w:r>
            <w:r w:rsidRPr="00A63457">
              <w:rPr>
                <w:sz w:val="28"/>
                <w:szCs w:val="28"/>
              </w:rPr>
              <w:t>о</w:t>
            </w:r>
            <w:r w:rsidRPr="00A63457">
              <w:rPr>
                <w:sz w:val="28"/>
                <w:szCs w:val="28"/>
              </w:rPr>
              <w:t>ры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85,4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90,9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106,4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15147,9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18324,1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120,6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Арендная плата за землю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2522,8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2334,0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92,5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1967,0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6726,2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341,9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Доходы от продажи имущества и земел</w:t>
            </w:r>
            <w:r w:rsidRPr="00A63457">
              <w:rPr>
                <w:sz w:val="28"/>
                <w:szCs w:val="28"/>
              </w:rPr>
              <w:t>ь</w:t>
            </w:r>
            <w:r w:rsidRPr="00A63457">
              <w:rPr>
                <w:sz w:val="28"/>
                <w:szCs w:val="28"/>
              </w:rPr>
              <w:t>ных участков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1419,6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1931,4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136,0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Штрафные санкции и возмещение ущерба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1306,5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936,7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71,6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Платежи за негати</w:t>
            </w:r>
            <w:r w:rsidRPr="00A63457">
              <w:rPr>
                <w:sz w:val="28"/>
                <w:szCs w:val="28"/>
              </w:rPr>
              <w:t>в</w:t>
            </w:r>
            <w:r w:rsidRPr="00A63457">
              <w:rPr>
                <w:sz w:val="28"/>
                <w:szCs w:val="28"/>
              </w:rPr>
              <w:t>ное воздействие на окружающую среду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350,6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268,8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76,7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3180,6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691,1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21,7</w:t>
            </w:r>
          </w:p>
        </w:tc>
      </w:tr>
      <w:tr w:rsidR="00693637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693637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Налоговые и нен</w:t>
            </w:r>
            <w:r w:rsidRPr="00A63457">
              <w:rPr>
                <w:b/>
                <w:bCs/>
                <w:sz w:val="28"/>
                <w:szCs w:val="28"/>
              </w:rPr>
              <w:t>а</w:t>
            </w:r>
            <w:r w:rsidRPr="00A63457">
              <w:rPr>
                <w:b/>
                <w:bCs/>
                <w:sz w:val="28"/>
                <w:szCs w:val="28"/>
              </w:rPr>
              <w:t>логовые доходы вс</w:t>
            </w:r>
            <w:r w:rsidRPr="00A63457">
              <w:rPr>
                <w:b/>
                <w:bCs/>
                <w:sz w:val="28"/>
                <w:szCs w:val="28"/>
              </w:rPr>
              <w:t>е</w:t>
            </w:r>
            <w:r w:rsidRPr="00A63457">
              <w:rPr>
                <w:b/>
                <w:bCs/>
                <w:sz w:val="28"/>
                <w:szCs w:val="28"/>
              </w:rPr>
              <w:t>го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152013,4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157536,6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93637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103,6</w:t>
            </w:r>
          </w:p>
        </w:tc>
      </w:tr>
      <w:tr w:rsidR="008167AE" w:rsidRPr="00A63457" w:rsidTr="00693637">
        <w:trPr>
          <w:tblCellSpacing w:w="0" w:type="dxa"/>
        </w:trPr>
        <w:tc>
          <w:tcPr>
            <w:tcW w:w="2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7AE" w:rsidRPr="00A63457" w:rsidRDefault="008167AE" w:rsidP="00C54F2D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A63457">
              <w:rPr>
                <w:b/>
                <w:bCs/>
                <w:sz w:val="28"/>
                <w:szCs w:val="28"/>
              </w:rPr>
              <w:t>Доходы от оказания платных услуг</w:t>
            </w:r>
          </w:p>
        </w:tc>
        <w:tc>
          <w:tcPr>
            <w:tcW w:w="11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7AE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4400,8</w:t>
            </w:r>
          </w:p>
        </w:tc>
        <w:tc>
          <w:tcPr>
            <w:tcW w:w="10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7AE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5435,9</w:t>
            </w:r>
          </w:p>
        </w:tc>
        <w:tc>
          <w:tcPr>
            <w:tcW w:w="1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7AE" w:rsidRPr="00A63457" w:rsidRDefault="008167AE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123,5</w:t>
            </w:r>
          </w:p>
        </w:tc>
      </w:tr>
    </w:tbl>
    <w:p w:rsidR="00725B4A" w:rsidRPr="00261F5A" w:rsidRDefault="00725B4A" w:rsidP="00CE0A3B">
      <w:pPr>
        <w:spacing w:before="100" w:beforeAutospacing="1" w:after="100" w:afterAutospacing="1"/>
      </w:pPr>
      <w:r w:rsidRPr="00261F5A">
        <w:t> </w:t>
      </w:r>
      <w:r w:rsidRPr="00A63457">
        <w:rPr>
          <w:b/>
          <w:bCs/>
          <w:sz w:val="28"/>
          <w:szCs w:val="28"/>
        </w:rPr>
        <w:t>Информация о предоставляемых налоговых льготах по платежам в ко</w:t>
      </w:r>
      <w:r w:rsidRPr="00A63457">
        <w:rPr>
          <w:b/>
          <w:bCs/>
          <w:sz w:val="28"/>
          <w:szCs w:val="28"/>
        </w:rPr>
        <w:t>н</w:t>
      </w:r>
      <w:r w:rsidRPr="00A63457">
        <w:rPr>
          <w:b/>
          <w:bCs/>
          <w:sz w:val="28"/>
          <w:szCs w:val="28"/>
        </w:rPr>
        <w:t xml:space="preserve">солидированный бюджет </w:t>
      </w:r>
      <w:proofErr w:type="spellStart"/>
      <w:r w:rsidRPr="00A63457">
        <w:rPr>
          <w:b/>
          <w:bCs/>
          <w:sz w:val="28"/>
          <w:szCs w:val="28"/>
        </w:rPr>
        <w:t>Абанского</w:t>
      </w:r>
      <w:proofErr w:type="spellEnd"/>
      <w:r w:rsidRPr="00A63457">
        <w:rPr>
          <w:b/>
          <w:bCs/>
          <w:sz w:val="28"/>
          <w:szCs w:val="28"/>
        </w:rPr>
        <w:t xml:space="preserve"> района</w:t>
      </w:r>
      <w:r w:rsidRPr="00261F5A">
        <w:t> </w:t>
      </w:r>
    </w:p>
    <w:p w:rsidR="00725B4A" w:rsidRPr="00A63457" w:rsidRDefault="00725B4A" w:rsidP="00725B4A">
      <w:pPr>
        <w:spacing w:before="100" w:beforeAutospacing="1" w:after="100" w:afterAutospacing="1"/>
        <w:jc w:val="both"/>
        <w:rPr>
          <w:sz w:val="28"/>
          <w:szCs w:val="28"/>
        </w:rPr>
      </w:pPr>
      <w:r w:rsidRPr="00A63457">
        <w:rPr>
          <w:sz w:val="28"/>
          <w:szCs w:val="28"/>
        </w:rPr>
        <w:t xml:space="preserve">В соответствии с решениями органов местного самоуправления поселений </w:t>
      </w:r>
      <w:proofErr w:type="spellStart"/>
      <w:r w:rsidRPr="00A63457">
        <w:rPr>
          <w:sz w:val="28"/>
          <w:szCs w:val="28"/>
        </w:rPr>
        <w:t>Абанского</w:t>
      </w:r>
      <w:proofErr w:type="spellEnd"/>
      <w:r w:rsidRPr="00A63457">
        <w:rPr>
          <w:sz w:val="28"/>
          <w:szCs w:val="28"/>
        </w:rPr>
        <w:t xml:space="preserve"> района сумма налоговых льгот в 2014 году  составила:</w:t>
      </w:r>
    </w:p>
    <w:p w:rsidR="00725B4A" w:rsidRPr="00A63457" w:rsidRDefault="00725B4A" w:rsidP="00725B4A">
      <w:pPr>
        <w:spacing w:before="100" w:beforeAutospacing="1" w:after="100" w:afterAutospacing="1"/>
        <w:jc w:val="right"/>
        <w:rPr>
          <w:sz w:val="28"/>
          <w:szCs w:val="28"/>
        </w:rPr>
      </w:pPr>
      <w:r w:rsidRPr="00A63457">
        <w:rPr>
          <w:sz w:val="28"/>
          <w:szCs w:val="28"/>
        </w:rPr>
        <w:t>(тыс</w:t>
      </w:r>
      <w:proofErr w:type="gramStart"/>
      <w:r w:rsidRPr="00A63457">
        <w:rPr>
          <w:sz w:val="28"/>
          <w:szCs w:val="28"/>
        </w:rPr>
        <w:t>.р</w:t>
      </w:r>
      <w:proofErr w:type="gramEnd"/>
      <w:r w:rsidRPr="00A63457">
        <w:rPr>
          <w:sz w:val="28"/>
          <w:szCs w:val="28"/>
        </w:rPr>
        <w:t>уб.)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40"/>
        <w:gridCol w:w="1875"/>
      </w:tblGrid>
      <w:tr w:rsidR="00725B4A" w:rsidRPr="00A63457" w:rsidTr="00C54F2D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2014 год</w:t>
            </w:r>
          </w:p>
        </w:tc>
      </w:tr>
      <w:tr w:rsidR="00725B4A" w:rsidRPr="00A63457" w:rsidTr="00C54F2D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Налоговые льготы, всего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254875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3270,0</w:t>
            </w:r>
          </w:p>
        </w:tc>
      </w:tr>
      <w:tr w:rsidR="00725B4A" w:rsidRPr="00A63457" w:rsidTr="00C54F2D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в том числе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i/>
                <w:iCs/>
                <w:sz w:val="28"/>
                <w:szCs w:val="28"/>
              </w:rPr>
              <w:t> </w:t>
            </w:r>
          </w:p>
        </w:tc>
      </w:tr>
      <w:tr w:rsidR="00725B4A" w:rsidRPr="00A63457" w:rsidTr="00C54F2D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E53F41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3270,0</w:t>
            </w:r>
          </w:p>
        </w:tc>
      </w:tr>
      <w:tr w:rsidR="00725B4A" w:rsidRPr="00A63457" w:rsidTr="00C54F2D">
        <w:trPr>
          <w:tblCellSpacing w:w="0" w:type="dxa"/>
        </w:trPr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725B4A" w:rsidP="00C54F2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Налог на имущество физ</w:t>
            </w:r>
            <w:r w:rsidRPr="00A63457">
              <w:rPr>
                <w:sz w:val="28"/>
                <w:szCs w:val="28"/>
              </w:rPr>
              <w:t>и</w:t>
            </w:r>
            <w:r w:rsidRPr="00A63457">
              <w:rPr>
                <w:sz w:val="28"/>
                <w:szCs w:val="28"/>
              </w:rPr>
              <w:t>ческих лиц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5B4A" w:rsidRPr="00A63457" w:rsidRDefault="00E53F41" w:rsidP="00C54F2D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63457">
              <w:rPr>
                <w:sz w:val="28"/>
                <w:szCs w:val="28"/>
              </w:rPr>
              <w:t>0</w:t>
            </w:r>
          </w:p>
        </w:tc>
      </w:tr>
    </w:tbl>
    <w:p w:rsidR="007E5DE9" w:rsidRPr="00A63457" w:rsidRDefault="007E5DE9" w:rsidP="007C18EC">
      <w:pPr>
        <w:ind w:firstLine="709"/>
        <w:jc w:val="both"/>
        <w:rPr>
          <w:sz w:val="28"/>
          <w:szCs w:val="28"/>
        </w:rPr>
      </w:pPr>
    </w:p>
    <w:p w:rsidR="007C18EC" w:rsidRPr="00141327" w:rsidRDefault="00A10976" w:rsidP="00CE0A3B">
      <w:pPr>
        <w:ind w:firstLine="709"/>
        <w:jc w:val="both"/>
        <w:rPr>
          <w:sz w:val="28"/>
          <w:szCs w:val="28"/>
        </w:rPr>
      </w:pPr>
      <w:r w:rsidRPr="00A10976">
        <w:rPr>
          <w:sz w:val="28"/>
          <w:szCs w:val="28"/>
        </w:rPr>
        <w:t xml:space="preserve">Предоставленные льготы имеют социальную направленность и связаны с решением </w:t>
      </w:r>
      <w:proofErr w:type="spellStart"/>
      <w:r w:rsidRPr="00A10976">
        <w:rPr>
          <w:sz w:val="28"/>
          <w:szCs w:val="28"/>
        </w:rPr>
        <w:t>общерайонных</w:t>
      </w:r>
      <w:proofErr w:type="spellEnd"/>
      <w:r w:rsidRPr="00A10976">
        <w:rPr>
          <w:sz w:val="28"/>
          <w:szCs w:val="28"/>
        </w:rPr>
        <w:t xml:space="preserve"> социальных задач.</w:t>
      </w:r>
      <w:r w:rsidR="007C18EC" w:rsidRPr="007C18EC">
        <w:t xml:space="preserve"> </w:t>
      </w:r>
      <w:r w:rsidR="007C18EC" w:rsidRPr="00141327">
        <w:rPr>
          <w:sz w:val="28"/>
          <w:szCs w:val="28"/>
        </w:rPr>
        <w:t>Наибольший удельный вес всех предоставленных в крае налоговых льгот приходится на государстве</w:t>
      </w:r>
      <w:r w:rsidR="007C18EC" w:rsidRPr="00141327">
        <w:rPr>
          <w:sz w:val="28"/>
          <w:szCs w:val="28"/>
        </w:rPr>
        <w:t>н</w:t>
      </w:r>
      <w:r w:rsidR="007C18EC" w:rsidRPr="00141327">
        <w:rPr>
          <w:sz w:val="28"/>
          <w:szCs w:val="28"/>
        </w:rPr>
        <w:t>ные и муниципальные бюджетные организации. Данные льготы направлены на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оптимизацию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расходов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краевого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бюджета</w:t>
      </w:r>
      <w:r w:rsidR="003E2AB3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 xml:space="preserve">и бюджетов муниципальных </w:t>
      </w:r>
      <w:r w:rsidR="007C18EC" w:rsidRPr="00141327">
        <w:rPr>
          <w:sz w:val="28"/>
          <w:szCs w:val="28"/>
        </w:rPr>
        <w:lastRenderedPageBreak/>
        <w:t xml:space="preserve">образований </w:t>
      </w:r>
      <w:r w:rsidR="007E5DE9">
        <w:rPr>
          <w:sz w:val="28"/>
          <w:szCs w:val="28"/>
        </w:rPr>
        <w:t>района</w:t>
      </w:r>
      <w:proofErr w:type="gramStart"/>
      <w:r w:rsidR="007E5DE9">
        <w:rPr>
          <w:sz w:val="28"/>
          <w:szCs w:val="28"/>
        </w:rPr>
        <w:t xml:space="preserve"> </w:t>
      </w:r>
      <w:r w:rsidR="007C18EC" w:rsidRPr="00141327">
        <w:rPr>
          <w:sz w:val="28"/>
          <w:szCs w:val="28"/>
        </w:rPr>
        <w:t>,</w:t>
      </w:r>
      <w:proofErr w:type="gramEnd"/>
      <w:r w:rsidR="007C18EC" w:rsidRPr="00141327">
        <w:rPr>
          <w:sz w:val="28"/>
          <w:szCs w:val="28"/>
        </w:rPr>
        <w:t xml:space="preserve"> в 2014 году их удельный вес в общей сумме действу</w:t>
      </w:r>
      <w:r w:rsidR="007C18EC" w:rsidRPr="00141327">
        <w:rPr>
          <w:sz w:val="28"/>
          <w:szCs w:val="28"/>
        </w:rPr>
        <w:t>ю</w:t>
      </w:r>
      <w:r w:rsidR="007C18EC" w:rsidRPr="00141327">
        <w:rPr>
          <w:sz w:val="28"/>
          <w:szCs w:val="28"/>
        </w:rPr>
        <w:t>щих льгот</w:t>
      </w:r>
      <w:r w:rsidR="009A0D01">
        <w:rPr>
          <w:sz w:val="28"/>
          <w:szCs w:val="28"/>
        </w:rPr>
        <w:t xml:space="preserve"> по земельному налогу </w:t>
      </w:r>
      <w:r w:rsidR="007C18EC" w:rsidRPr="00141327">
        <w:rPr>
          <w:sz w:val="28"/>
          <w:szCs w:val="28"/>
        </w:rPr>
        <w:t xml:space="preserve">составил </w:t>
      </w:r>
      <w:r w:rsidR="007E5DE9">
        <w:rPr>
          <w:sz w:val="28"/>
          <w:szCs w:val="28"/>
        </w:rPr>
        <w:t>85,4</w:t>
      </w:r>
      <w:r w:rsidR="007C18EC" w:rsidRPr="00141327">
        <w:rPr>
          <w:sz w:val="28"/>
          <w:szCs w:val="28"/>
        </w:rPr>
        <w:t>% (</w:t>
      </w:r>
      <w:r w:rsidR="007E5DE9">
        <w:rPr>
          <w:sz w:val="28"/>
          <w:szCs w:val="28"/>
        </w:rPr>
        <w:t>2793</w:t>
      </w:r>
      <w:r w:rsidR="007C18EC" w:rsidRPr="00141327">
        <w:rPr>
          <w:sz w:val="28"/>
          <w:szCs w:val="28"/>
        </w:rPr>
        <w:t> </w:t>
      </w:r>
      <w:r w:rsidR="007E5DE9">
        <w:rPr>
          <w:sz w:val="28"/>
          <w:szCs w:val="28"/>
        </w:rPr>
        <w:t>тыс.</w:t>
      </w:r>
      <w:r w:rsidR="007C18EC" w:rsidRPr="00141327">
        <w:rPr>
          <w:sz w:val="28"/>
          <w:szCs w:val="28"/>
        </w:rPr>
        <w:t> рублей).</w:t>
      </w:r>
    </w:p>
    <w:p w:rsidR="006D283F" w:rsidRPr="00141327" w:rsidRDefault="006D283F" w:rsidP="00CE0A3B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</w:rPr>
        <w:t>Работа комисси</w:t>
      </w:r>
      <w:r w:rsidR="00792C75">
        <w:rPr>
          <w:b/>
          <w:sz w:val="28"/>
          <w:szCs w:val="28"/>
        </w:rPr>
        <w:t>и</w:t>
      </w:r>
      <w:r w:rsidRPr="00141327">
        <w:rPr>
          <w:b/>
          <w:sz w:val="28"/>
          <w:szCs w:val="28"/>
        </w:rPr>
        <w:t xml:space="preserve"> по снижению задолженности.</w:t>
      </w:r>
    </w:p>
    <w:p w:rsidR="004F1101" w:rsidRDefault="006D283F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 xml:space="preserve">В 2014, 2015 годах продолжена работа </w:t>
      </w:r>
      <w:r w:rsidR="004F1101">
        <w:rPr>
          <w:sz w:val="28"/>
          <w:szCs w:val="28"/>
        </w:rPr>
        <w:t xml:space="preserve">межведомственной комиссии по </w:t>
      </w:r>
      <w:r w:rsidR="004F1101" w:rsidRPr="004F1101">
        <w:rPr>
          <w:sz w:val="28"/>
          <w:szCs w:val="28"/>
        </w:rPr>
        <w:t xml:space="preserve">налоговой и социальной политике при главе администрации </w:t>
      </w:r>
      <w:proofErr w:type="spellStart"/>
      <w:r w:rsidR="004F1101" w:rsidRPr="004F1101">
        <w:rPr>
          <w:sz w:val="28"/>
          <w:szCs w:val="28"/>
        </w:rPr>
        <w:t>Абанского</w:t>
      </w:r>
      <w:proofErr w:type="spellEnd"/>
      <w:r w:rsidR="004F1101" w:rsidRPr="004F1101">
        <w:rPr>
          <w:sz w:val="28"/>
          <w:szCs w:val="28"/>
        </w:rPr>
        <w:t xml:space="preserve"> </w:t>
      </w:r>
      <w:r w:rsidR="004F1101">
        <w:rPr>
          <w:sz w:val="28"/>
          <w:szCs w:val="28"/>
        </w:rPr>
        <w:t>ра</w:t>
      </w:r>
      <w:r w:rsidR="004F1101">
        <w:rPr>
          <w:sz w:val="28"/>
          <w:szCs w:val="28"/>
        </w:rPr>
        <w:t>й</w:t>
      </w:r>
      <w:r w:rsidR="004F1101">
        <w:rPr>
          <w:sz w:val="28"/>
          <w:szCs w:val="28"/>
        </w:rPr>
        <w:t>она</w:t>
      </w:r>
      <w:r w:rsidR="00EA6949">
        <w:rPr>
          <w:sz w:val="28"/>
          <w:szCs w:val="28"/>
        </w:rPr>
        <w:t xml:space="preserve"> (далее межведомственная комиссия)</w:t>
      </w:r>
      <w:r w:rsidR="004F1101">
        <w:rPr>
          <w:sz w:val="28"/>
          <w:szCs w:val="28"/>
        </w:rPr>
        <w:t xml:space="preserve">. </w:t>
      </w:r>
      <w:r w:rsidR="004F1101" w:rsidRPr="00141327">
        <w:rPr>
          <w:sz w:val="28"/>
          <w:szCs w:val="28"/>
        </w:rPr>
        <w:t>Результатом работы</w:t>
      </w:r>
      <w:r w:rsidR="004F1101">
        <w:rPr>
          <w:sz w:val="28"/>
          <w:szCs w:val="28"/>
        </w:rPr>
        <w:t xml:space="preserve"> этой комиссии стало:</w:t>
      </w:r>
    </w:p>
    <w:p w:rsidR="006D283F" w:rsidRPr="00141327" w:rsidRDefault="004F1101" w:rsidP="00CE0A3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части снижения недоимки:</w:t>
      </w:r>
      <w:r w:rsidR="00CE0A3B">
        <w:rPr>
          <w:sz w:val="28"/>
          <w:szCs w:val="28"/>
        </w:rPr>
        <w:t xml:space="preserve"> </w:t>
      </w:r>
      <w:r w:rsidR="006D283F">
        <w:rPr>
          <w:sz w:val="28"/>
          <w:szCs w:val="28"/>
        </w:rPr>
        <w:t>П</w:t>
      </w:r>
      <w:r w:rsidR="006D283F" w:rsidRPr="00141327">
        <w:rPr>
          <w:sz w:val="28"/>
          <w:szCs w:val="28"/>
        </w:rPr>
        <w:t>оступление налогов и сборов в конс</w:t>
      </w:r>
      <w:r w:rsidR="006D283F" w:rsidRPr="00141327">
        <w:rPr>
          <w:sz w:val="28"/>
          <w:szCs w:val="28"/>
        </w:rPr>
        <w:t>о</w:t>
      </w:r>
      <w:r w:rsidR="006D283F" w:rsidRPr="00141327">
        <w:rPr>
          <w:sz w:val="28"/>
          <w:szCs w:val="28"/>
        </w:rPr>
        <w:t>лидированный бюджет края за 2014год</w:t>
      </w:r>
      <w:r w:rsidR="006D283F">
        <w:rPr>
          <w:sz w:val="28"/>
          <w:szCs w:val="28"/>
        </w:rPr>
        <w:t xml:space="preserve"> составило</w:t>
      </w:r>
      <w:r w:rsidR="006D283F" w:rsidRPr="00141327">
        <w:rPr>
          <w:sz w:val="28"/>
          <w:szCs w:val="28"/>
        </w:rPr>
        <w:t xml:space="preserve"> </w:t>
      </w:r>
      <w:r w:rsidR="0091030C">
        <w:rPr>
          <w:sz w:val="28"/>
          <w:szCs w:val="28"/>
        </w:rPr>
        <w:t>1314,7 тыс.</w:t>
      </w:r>
      <w:r w:rsidR="006D283F" w:rsidRPr="00141327">
        <w:rPr>
          <w:sz w:val="28"/>
          <w:szCs w:val="28"/>
        </w:rPr>
        <w:t> рублей</w:t>
      </w:r>
      <w:r>
        <w:rPr>
          <w:sz w:val="28"/>
          <w:szCs w:val="28"/>
        </w:rPr>
        <w:t>, в том числе в местный бюджет 526,7 тыс. руб.;</w:t>
      </w:r>
    </w:p>
    <w:p w:rsidR="006D283F" w:rsidRDefault="004F1101" w:rsidP="00CE0A3B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CE0A3B">
        <w:rPr>
          <w:sz w:val="28"/>
          <w:szCs w:val="28"/>
        </w:rPr>
        <w:t>В части легализации заработной платы:</w:t>
      </w:r>
      <w:r w:rsidR="006D283F" w:rsidRPr="00141327">
        <w:rPr>
          <w:sz w:val="28"/>
          <w:szCs w:val="28"/>
        </w:rPr>
        <w:br/>
      </w:r>
      <w:r>
        <w:rPr>
          <w:sz w:val="28"/>
          <w:szCs w:val="28"/>
        </w:rPr>
        <w:t>Д</w:t>
      </w:r>
      <w:r w:rsidR="006D283F" w:rsidRPr="00141327">
        <w:rPr>
          <w:sz w:val="28"/>
          <w:szCs w:val="28"/>
        </w:rPr>
        <w:t>ополнительный налог на доходы физических лиц</w:t>
      </w:r>
      <w:r>
        <w:rPr>
          <w:sz w:val="28"/>
          <w:szCs w:val="28"/>
        </w:rPr>
        <w:t xml:space="preserve">, </w:t>
      </w:r>
      <w:r w:rsidR="006D283F" w:rsidRPr="00141327">
        <w:rPr>
          <w:sz w:val="28"/>
          <w:szCs w:val="28"/>
        </w:rPr>
        <w:t>в связи</w:t>
      </w:r>
      <w:r>
        <w:rPr>
          <w:sz w:val="28"/>
          <w:szCs w:val="28"/>
        </w:rPr>
        <w:t xml:space="preserve"> с повышением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работной платы. П</w:t>
      </w:r>
      <w:r w:rsidR="006D283F" w:rsidRPr="00141327">
        <w:rPr>
          <w:sz w:val="28"/>
          <w:szCs w:val="28"/>
        </w:rPr>
        <w:t xml:space="preserve">о итогам 2014 года </w:t>
      </w:r>
      <w:r>
        <w:rPr>
          <w:sz w:val="28"/>
          <w:szCs w:val="28"/>
        </w:rPr>
        <w:t xml:space="preserve">дополнительно поступило </w:t>
      </w:r>
      <w:r w:rsidR="006D283F" w:rsidRPr="00141327">
        <w:rPr>
          <w:sz w:val="28"/>
          <w:szCs w:val="28"/>
        </w:rPr>
        <w:t xml:space="preserve">в </w:t>
      </w:r>
      <w:r>
        <w:rPr>
          <w:sz w:val="28"/>
          <w:szCs w:val="28"/>
        </w:rPr>
        <w:t>консол</w:t>
      </w:r>
      <w:r>
        <w:rPr>
          <w:sz w:val="28"/>
          <w:szCs w:val="28"/>
        </w:rPr>
        <w:t>и</w:t>
      </w:r>
      <w:r w:rsidR="00CE0A3B">
        <w:rPr>
          <w:sz w:val="28"/>
          <w:szCs w:val="28"/>
        </w:rPr>
        <w:t>д</w:t>
      </w:r>
      <w:r>
        <w:rPr>
          <w:sz w:val="28"/>
          <w:szCs w:val="28"/>
        </w:rPr>
        <w:t xml:space="preserve">ированный бюджет края </w:t>
      </w:r>
      <w:r w:rsidR="006D283F" w:rsidRPr="00141327">
        <w:rPr>
          <w:sz w:val="28"/>
          <w:szCs w:val="28"/>
        </w:rPr>
        <w:t xml:space="preserve"> </w:t>
      </w:r>
      <w:r w:rsidR="009970B6">
        <w:rPr>
          <w:sz w:val="28"/>
          <w:szCs w:val="28"/>
        </w:rPr>
        <w:t>270,4 тыс.</w:t>
      </w:r>
      <w:r w:rsidR="006D283F" w:rsidRPr="00141327">
        <w:rPr>
          <w:sz w:val="28"/>
          <w:szCs w:val="28"/>
        </w:rPr>
        <w:t xml:space="preserve"> руб.</w:t>
      </w:r>
      <w:r w:rsidRPr="004F1101">
        <w:rPr>
          <w:sz w:val="28"/>
          <w:szCs w:val="28"/>
        </w:rPr>
        <w:t xml:space="preserve"> </w:t>
      </w:r>
    </w:p>
    <w:p w:rsidR="00CE6896" w:rsidRPr="00141327" w:rsidRDefault="00CE6896" w:rsidP="00CE0A3B">
      <w:pPr>
        <w:spacing w:line="288" w:lineRule="auto"/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2016 году продолжится работа по реализации мероприятий, напра</w:t>
      </w:r>
      <w:r w:rsidRPr="00141327">
        <w:rPr>
          <w:sz w:val="28"/>
          <w:szCs w:val="28"/>
        </w:rPr>
        <w:t>в</w:t>
      </w:r>
      <w:r w:rsidRPr="00141327">
        <w:rPr>
          <w:sz w:val="28"/>
          <w:szCs w:val="28"/>
        </w:rPr>
        <w:t>ленных на повышение качества администрирования доходов бюджета края</w:t>
      </w:r>
      <w:r>
        <w:rPr>
          <w:sz w:val="28"/>
          <w:szCs w:val="28"/>
        </w:rPr>
        <w:t>,</w:t>
      </w:r>
      <w:r w:rsidRPr="00141327">
        <w:rPr>
          <w:sz w:val="28"/>
          <w:szCs w:val="28"/>
        </w:rPr>
        <w:t xml:space="preserve"> посредством:</w:t>
      </w:r>
    </w:p>
    <w:p w:rsidR="00CE6896" w:rsidRPr="00141327" w:rsidRDefault="00EA6949" w:rsidP="00CE0A3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в части </w:t>
      </w:r>
      <w:r w:rsidRPr="00141327">
        <w:rPr>
          <w:sz w:val="28"/>
          <w:szCs w:val="28"/>
        </w:rPr>
        <w:t xml:space="preserve"> </w:t>
      </w:r>
      <w:r w:rsidR="00CE6896" w:rsidRPr="00141327">
        <w:rPr>
          <w:sz w:val="28"/>
          <w:szCs w:val="28"/>
        </w:rPr>
        <w:t>снижени</w:t>
      </w:r>
      <w:r>
        <w:rPr>
          <w:sz w:val="28"/>
          <w:szCs w:val="28"/>
        </w:rPr>
        <w:t>я</w:t>
      </w:r>
      <w:r w:rsidR="00CE6896" w:rsidRPr="00141327">
        <w:rPr>
          <w:sz w:val="28"/>
          <w:szCs w:val="28"/>
        </w:rPr>
        <w:t xml:space="preserve"> задолженности по н</w:t>
      </w:r>
      <w:r w:rsidR="00CE6896" w:rsidRPr="00141327">
        <w:rPr>
          <w:sz w:val="28"/>
          <w:szCs w:val="28"/>
        </w:rPr>
        <w:t>а</w:t>
      </w:r>
      <w:r w:rsidR="00CE6896" w:rsidRPr="00141327">
        <w:rPr>
          <w:sz w:val="28"/>
          <w:szCs w:val="28"/>
        </w:rPr>
        <w:t>логам и сборам с участием налоговых инспекций, службы судебных прист</w:t>
      </w:r>
      <w:r w:rsidR="00CE6896" w:rsidRPr="00141327">
        <w:rPr>
          <w:sz w:val="28"/>
          <w:szCs w:val="28"/>
        </w:rPr>
        <w:t>а</w:t>
      </w:r>
      <w:r w:rsidR="00CE6896" w:rsidRPr="00141327">
        <w:rPr>
          <w:sz w:val="28"/>
          <w:szCs w:val="28"/>
        </w:rPr>
        <w:t>вов;</w:t>
      </w:r>
    </w:p>
    <w:p w:rsidR="00CE6896" w:rsidRPr="00141327" w:rsidRDefault="00EA6949" w:rsidP="00CE0A3B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комиссии в части </w:t>
      </w:r>
      <w:r w:rsidRPr="00141327">
        <w:rPr>
          <w:sz w:val="28"/>
          <w:szCs w:val="28"/>
        </w:rPr>
        <w:t xml:space="preserve"> </w:t>
      </w:r>
      <w:r w:rsidR="00CE6896" w:rsidRPr="00141327">
        <w:rPr>
          <w:sz w:val="28"/>
          <w:szCs w:val="28"/>
        </w:rPr>
        <w:t xml:space="preserve">ликвидации задолженности </w:t>
      </w:r>
      <w:r w:rsidR="00CE6896" w:rsidRPr="00141327">
        <w:rPr>
          <w:sz w:val="28"/>
          <w:szCs w:val="28"/>
        </w:rPr>
        <w:br/>
        <w:t>по зар</w:t>
      </w:r>
      <w:r>
        <w:rPr>
          <w:sz w:val="28"/>
          <w:szCs w:val="28"/>
        </w:rPr>
        <w:t>аботной плате и ее легализации.</w:t>
      </w:r>
    </w:p>
    <w:p w:rsidR="009970B6" w:rsidRPr="00141327" w:rsidRDefault="009970B6" w:rsidP="00CE0A3B">
      <w:pPr>
        <w:ind w:firstLine="709"/>
        <w:jc w:val="both"/>
        <w:rPr>
          <w:b/>
          <w:sz w:val="28"/>
          <w:szCs w:val="28"/>
        </w:rPr>
      </w:pPr>
      <w:r w:rsidRPr="00141327">
        <w:rPr>
          <w:b/>
          <w:sz w:val="28"/>
          <w:szCs w:val="28"/>
          <w:lang w:val="en-US"/>
        </w:rPr>
        <w:t>II</w:t>
      </w:r>
      <w:r w:rsidRPr="00141327">
        <w:rPr>
          <w:b/>
          <w:sz w:val="28"/>
          <w:szCs w:val="28"/>
        </w:rPr>
        <w:t>. Меры в области налоговой политики, планируемые к реализ</w:t>
      </w:r>
      <w:r w:rsidRPr="00141327">
        <w:rPr>
          <w:b/>
          <w:sz w:val="28"/>
          <w:szCs w:val="28"/>
        </w:rPr>
        <w:t>а</w:t>
      </w:r>
      <w:r w:rsidRPr="00141327">
        <w:rPr>
          <w:b/>
          <w:sz w:val="28"/>
          <w:szCs w:val="28"/>
        </w:rPr>
        <w:t>ции в 2016 году и в плановом периоде 2017 и 2018 годов.</w:t>
      </w: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В 2016 году и плановом периоде 2017 и 2018 годов планируется обе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печить преемственность реализуемой в </w:t>
      </w:r>
      <w:proofErr w:type="spellStart"/>
      <w:r>
        <w:rPr>
          <w:sz w:val="28"/>
          <w:szCs w:val="28"/>
        </w:rPr>
        <w:t>Абанском</w:t>
      </w:r>
      <w:proofErr w:type="spellEnd"/>
      <w:r>
        <w:rPr>
          <w:sz w:val="28"/>
          <w:szCs w:val="28"/>
        </w:rPr>
        <w:t xml:space="preserve"> районе</w:t>
      </w:r>
      <w:r w:rsidRPr="00141327">
        <w:rPr>
          <w:sz w:val="28"/>
          <w:szCs w:val="28"/>
        </w:rPr>
        <w:t xml:space="preserve"> налоговой полит</w:t>
      </w:r>
      <w:r w:rsidRPr="00141327">
        <w:rPr>
          <w:sz w:val="28"/>
          <w:szCs w:val="28"/>
        </w:rPr>
        <w:t>и</w:t>
      </w:r>
      <w:r w:rsidRPr="00141327">
        <w:rPr>
          <w:sz w:val="28"/>
          <w:szCs w:val="28"/>
        </w:rPr>
        <w:t>ки. При этом реализация основных направлений налоговой политики будет проводиться во взаимосвязи с задачами, поставленными Президентом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>сийской Федерации в ежегодных посланиях Федеральному Собранию Ро</w:t>
      </w:r>
      <w:r w:rsidRPr="00141327">
        <w:rPr>
          <w:sz w:val="28"/>
          <w:szCs w:val="28"/>
        </w:rPr>
        <w:t>с</w:t>
      </w:r>
      <w:r w:rsidRPr="00141327">
        <w:rPr>
          <w:sz w:val="28"/>
          <w:szCs w:val="28"/>
        </w:rPr>
        <w:t xml:space="preserve">сийской Федерации. </w:t>
      </w:r>
    </w:p>
    <w:p w:rsidR="009970B6" w:rsidRDefault="009970B6" w:rsidP="00CE0A3B">
      <w:pPr>
        <w:ind w:firstLine="709"/>
        <w:jc w:val="both"/>
        <w:rPr>
          <w:sz w:val="28"/>
          <w:szCs w:val="28"/>
        </w:rPr>
      </w:pPr>
      <w:r w:rsidRPr="00141327">
        <w:rPr>
          <w:sz w:val="28"/>
          <w:szCs w:val="28"/>
        </w:rPr>
        <w:t>Как и в предыдущие годы, принятие решений по изменению налогов</w:t>
      </w:r>
      <w:r w:rsidRPr="00141327">
        <w:rPr>
          <w:sz w:val="28"/>
          <w:szCs w:val="28"/>
        </w:rPr>
        <w:t>о</w:t>
      </w:r>
      <w:r w:rsidRPr="00141327">
        <w:rPr>
          <w:sz w:val="28"/>
          <w:szCs w:val="28"/>
        </w:rPr>
        <w:t>го законодательства планируется осуществлять на основе детального анализа экономических и бюджетных последствий таких решений.</w:t>
      </w:r>
    </w:p>
    <w:p w:rsidR="00A10976" w:rsidRDefault="00CE6896" w:rsidP="00CE0A3B">
      <w:pPr>
        <w:pStyle w:val="ConsNormal"/>
        <w:ind w:firstLine="709"/>
        <w:jc w:val="both"/>
        <w:rPr>
          <w:b/>
          <w:sz w:val="28"/>
        </w:rPr>
      </w:pPr>
      <w:r w:rsidRPr="00141327">
        <w:rPr>
          <w:rFonts w:ascii="Times New Roman" w:hAnsi="Times New Roman" w:cs="Times New Roman"/>
          <w:sz w:val="28"/>
          <w:szCs w:val="28"/>
        </w:rPr>
        <w:t>В 2016 году планируется сохранение ранее предоставленных социал</w:t>
      </w:r>
      <w:r w:rsidRPr="00141327">
        <w:rPr>
          <w:rFonts w:ascii="Times New Roman" w:hAnsi="Times New Roman" w:cs="Times New Roman"/>
          <w:sz w:val="28"/>
          <w:szCs w:val="28"/>
        </w:rPr>
        <w:t>ь</w:t>
      </w:r>
      <w:r w:rsidRPr="00141327">
        <w:rPr>
          <w:rFonts w:ascii="Times New Roman" w:hAnsi="Times New Roman" w:cs="Times New Roman"/>
          <w:sz w:val="28"/>
          <w:szCs w:val="28"/>
        </w:rPr>
        <w:t>ных налоговых льгот, а также налоговых льгот, предоставленных некомме</w:t>
      </w:r>
      <w:r w:rsidRPr="00141327">
        <w:rPr>
          <w:rFonts w:ascii="Times New Roman" w:hAnsi="Times New Roman" w:cs="Times New Roman"/>
          <w:sz w:val="28"/>
          <w:szCs w:val="28"/>
        </w:rPr>
        <w:t>р</w:t>
      </w:r>
      <w:r w:rsidRPr="00141327">
        <w:rPr>
          <w:rFonts w:ascii="Times New Roman" w:hAnsi="Times New Roman" w:cs="Times New Roman"/>
          <w:sz w:val="28"/>
          <w:szCs w:val="28"/>
        </w:rPr>
        <w:t>ческим организациям, полностью или частично финансируемым из краевого и (или) местного бюджетов, органам государственной власти края, госуда</w:t>
      </w:r>
      <w:r w:rsidRPr="00141327">
        <w:rPr>
          <w:rFonts w:ascii="Times New Roman" w:hAnsi="Times New Roman" w:cs="Times New Roman"/>
          <w:sz w:val="28"/>
          <w:szCs w:val="28"/>
        </w:rPr>
        <w:t>р</w:t>
      </w:r>
      <w:r w:rsidRPr="00141327">
        <w:rPr>
          <w:rFonts w:ascii="Times New Roman" w:hAnsi="Times New Roman" w:cs="Times New Roman"/>
          <w:sz w:val="28"/>
          <w:szCs w:val="28"/>
        </w:rPr>
        <w:t>ственным органам и о</w:t>
      </w:r>
      <w:r w:rsidR="00792C75">
        <w:rPr>
          <w:rFonts w:ascii="Times New Roman" w:hAnsi="Times New Roman" w:cs="Times New Roman"/>
          <w:sz w:val="28"/>
          <w:szCs w:val="28"/>
        </w:rPr>
        <w:t>рганам местного самоуправления.</w:t>
      </w:r>
    </w:p>
    <w:p w:rsidR="00F255C5" w:rsidRDefault="00F255C5" w:rsidP="005F2D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sectPr w:rsidR="00F255C5" w:rsidSect="00E70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D52"/>
    <w:rsid w:val="000127F3"/>
    <w:rsid w:val="00042EF3"/>
    <w:rsid w:val="000B17F3"/>
    <w:rsid w:val="00155413"/>
    <w:rsid w:val="00190352"/>
    <w:rsid w:val="00213A9B"/>
    <w:rsid w:val="00217BBB"/>
    <w:rsid w:val="00245BD7"/>
    <w:rsid w:val="00254875"/>
    <w:rsid w:val="0028536A"/>
    <w:rsid w:val="00287ED7"/>
    <w:rsid w:val="002A6086"/>
    <w:rsid w:val="003658B4"/>
    <w:rsid w:val="0039198F"/>
    <w:rsid w:val="003E2AB3"/>
    <w:rsid w:val="004A5217"/>
    <w:rsid w:val="004A7F09"/>
    <w:rsid w:val="004F1101"/>
    <w:rsid w:val="005F2D52"/>
    <w:rsid w:val="005F6085"/>
    <w:rsid w:val="00611E26"/>
    <w:rsid w:val="00693637"/>
    <w:rsid w:val="006D283F"/>
    <w:rsid w:val="00725B4A"/>
    <w:rsid w:val="00792C75"/>
    <w:rsid w:val="007C18EC"/>
    <w:rsid w:val="007E5DE9"/>
    <w:rsid w:val="00804CFF"/>
    <w:rsid w:val="008167AE"/>
    <w:rsid w:val="008C576D"/>
    <w:rsid w:val="0091030C"/>
    <w:rsid w:val="0096644D"/>
    <w:rsid w:val="0096679C"/>
    <w:rsid w:val="009970B6"/>
    <w:rsid w:val="009A0D01"/>
    <w:rsid w:val="009E544F"/>
    <w:rsid w:val="00A10976"/>
    <w:rsid w:val="00A63457"/>
    <w:rsid w:val="00A81C22"/>
    <w:rsid w:val="00AC2BCD"/>
    <w:rsid w:val="00B50C5A"/>
    <w:rsid w:val="00B711DA"/>
    <w:rsid w:val="00B7148D"/>
    <w:rsid w:val="00BC12C5"/>
    <w:rsid w:val="00C37B9A"/>
    <w:rsid w:val="00CB77C8"/>
    <w:rsid w:val="00CE0A3B"/>
    <w:rsid w:val="00CE6896"/>
    <w:rsid w:val="00D612AA"/>
    <w:rsid w:val="00D70EA5"/>
    <w:rsid w:val="00E53F41"/>
    <w:rsid w:val="00E70A6F"/>
    <w:rsid w:val="00EA6949"/>
    <w:rsid w:val="00EF1BB8"/>
    <w:rsid w:val="00F255C5"/>
    <w:rsid w:val="00F63C67"/>
    <w:rsid w:val="00FC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2D52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2D5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F255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CE68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ED1E-44A7-483E-8C64-D65135790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2015-10-05T02:08:00Z</cp:lastPrinted>
  <dcterms:created xsi:type="dcterms:W3CDTF">2013-11-11T07:47:00Z</dcterms:created>
  <dcterms:modified xsi:type="dcterms:W3CDTF">2015-10-23T07:44:00Z</dcterms:modified>
</cp:coreProperties>
</file>