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E7E" w:rsidRDefault="00597E7E" w:rsidP="00597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 к Прогнозу СЭР МО</w:t>
      </w:r>
    </w:p>
    <w:p w:rsidR="00597E7E" w:rsidRDefault="00597E7E" w:rsidP="00597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Общие сведения о муниципальном образовании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 образован 4 апреля 1924 года и   является административно-территориальным образованием, входящим в состав Красноярского края, имеет статус – муниципального района.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pacing w:val="-10"/>
          <w:sz w:val="28"/>
          <w:szCs w:val="28"/>
        </w:rPr>
      </w:pP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 - муниципальное образование, в границах которого осуществляется районное самоуправление.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 xml:space="preserve">         </w:t>
      </w:r>
      <w:r w:rsidRPr="00597E7E">
        <w:rPr>
          <w:rFonts w:ascii="Times New Roman CYR" w:hAnsi="Times New Roman CYR" w:cs="Times New Roman CYR"/>
          <w:sz w:val="28"/>
          <w:szCs w:val="28"/>
        </w:rPr>
        <w:t xml:space="preserve">В состав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 входят 16 сельских поселений: </w:t>
      </w:r>
      <w:proofErr w:type="spellStart"/>
      <w:proofErr w:type="gramStart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>Абанский</w:t>
      </w:r>
      <w:proofErr w:type="spellEnd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>Апано-Ключинский</w:t>
      </w:r>
      <w:proofErr w:type="spellEnd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Березовский с/с, Вознесенский с/с, </w:t>
      </w:r>
      <w:proofErr w:type="spellStart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>Долгомостовский</w:t>
      </w:r>
      <w:proofErr w:type="spellEnd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>Заозерновский</w:t>
      </w:r>
      <w:proofErr w:type="spellEnd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Никольский с/с, Ново-Успенский с/с, Петропавловский с/с, </w:t>
      </w:r>
      <w:proofErr w:type="spellStart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>Почетский</w:t>
      </w:r>
      <w:proofErr w:type="spellEnd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Покровский с/с, </w:t>
      </w:r>
      <w:proofErr w:type="spellStart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>Покатеевский</w:t>
      </w:r>
      <w:proofErr w:type="spellEnd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>Самойловский</w:t>
      </w:r>
      <w:proofErr w:type="spellEnd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>Туроский</w:t>
      </w:r>
      <w:proofErr w:type="spellEnd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>Устьянский</w:t>
      </w:r>
      <w:proofErr w:type="spellEnd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 </w:t>
      </w:r>
      <w:proofErr w:type="spellStart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>Хандальский</w:t>
      </w:r>
      <w:proofErr w:type="spellEnd"/>
      <w:r w:rsidRPr="00597E7E">
        <w:rPr>
          <w:rFonts w:ascii="Times New Roman CYR" w:hAnsi="Times New Roman CYR" w:cs="Times New Roman CYR"/>
          <w:spacing w:val="-10"/>
          <w:sz w:val="28"/>
          <w:szCs w:val="28"/>
        </w:rPr>
        <w:t xml:space="preserve"> с/с,</w:t>
      </w:r>
      <w:r w:rsidRPr="00597E7E">
        <w:rPr>
          <w:rFonts w:ascii="Times New Roman CYR" w:hAnsi="Times New Roman CYR" w:cs="Times New Roman CYR"/>
          <w:sz w:val="28"/>
          <w:szCs w:val="28"/>
        </w:rPr>
        <w:t xml:space="preserve"> 64 - населенных пункта, из них поселков- 13,  сел- 16, деревень- 35.</w:t>
      </w:r>
      <w:proofErr w:type="gramEnd"/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Административный центр – поселок Абан, расположен на пересечении автомобильных дорог, идущих в 3-х направлениях: на город Канск, на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Богучанский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, Дзержинский районы.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 расположен в восточной части Красноярского края и граничит, на востоке- с Иркутской областью, на западе- с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Тасеевским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, Дзержинским 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Канским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районами, на юге- с Иланским,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Нижнеингашским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, на севере и </w:t>
      </w:r>
      <w:proofErr w:type="spellStart"/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северо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–востоке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- с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Богучанским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районом. 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ab/>
        <w:t>Территория его составляет – 9511,14 кв.км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и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ли 0,4 % территории Красноярского края.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ab/>
        <w:t>Протяженность района с севера на юг составляет – 120 км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с запада на восток – 124 км.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ab/>
        <w:t>Район расположен на расстоянии – 309 км., от краевого центра и в 62 км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о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т ближайшей железнодорожной станции “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Канск-Енисейский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”.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ab/>
        <w:t xml:space="preserve">Территория района расположена в природных зонах: лесостепной и таежной.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Промышленность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Оборот организаций всех видов деятельности в 2014 году составил 1013328,83 тыс. рублей.  Темп роста в действующих ценах  102,5 %, в том числе: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сельское хозяйство и лесное хозяйство 476155,4 тыс. рублей (112,7% к 2013году), добыча полезных ископаемых  21813,48 тыс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уб. (78,3%), производство и распределение электроэнергии, газа и воды 78353,15 тыс. рублей (108,6%), транспорт и связь 103932,5 тыс.рублей (86,8%)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Наибольший удельный вес в обороте  организаций занимает сельское и лесное хозяйство  - 47 %, оптовая и розничная торговля, ремонт автотранспортных средств 14,4%,  транспорт и связь 10,2%.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Объем отгруженной продукции в 2014 году составил 680210,93 тыс. рублей, 114,87%  к периоду прошлого года.  Основной удельный вес в общем объёме отгруженной продукции - сельское и лесное хозяйство 70,0% . Основными промышленными предприятиями района являются: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 xml:space="preserve"> ОАО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разрез» (Добыча полезных ископаемых)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ООО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Промбытжилсервис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» - подача воды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ООО «ЖКХ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» - производство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теплоэнергии</w:t>
      </w:r>
      <w:proofErr w:type="spellEnd"/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ООО «Водоканал» - производство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теплоэнергии</w:t>
      </w:r>
      <w:proofErr w:type="spellEnd"/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Производство основных видов промышленной продукции на территории района выглядит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093"/>
        <w:gridCol w:w="850"/>
        <w:gridCol w:w="992"/>
        <w:gridCol w:w="992"/>
        <w:gridCol w:w="851"/>
        <w:gridCol w:w="992"/>
        <w:gridCol w:w="992"/>
        <w:gridCol w:w="992"/>
      </w:tblGrid>
      <w:tr w:rsidR="00597E7E" w:rsidRPr="00597E7E">
        <w:trPr>
          <w:trHeight w:val="62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2013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 xml:space="preserve">2014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2015 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2016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2017 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2018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прогноз</w:t>
            </w:r>
          </w:p>
        </w:tc>
      </w:tr>
      <w:tr w:rsidR="00597E7E" w:rsidRPr="00597E7E">
        <w:trPr>
          <w:trHeight w:val="367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 xml:space="preserve">Уголь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 xml:space="preserve">тыс. тонн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66,93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71</w:t>
            </w:r>
          </w:p>
        </w:tc>
      </w:tr>
      <w:tr w:rsidR="00597E7E" w:rsidRPr="00597E7E"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Производство 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электроэнергии, газа, пара и 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Тыс. Гкал.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26,39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26,93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27,87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27,87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27,87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27,87</w:t>
            </w:r>
          </w:p>
        </w:tc>
      </w:tr>
      <w:tr w:rsidR="00597E7E" w:rsidRPr="00597E7E">
        <w:trPr>
          <w:trHeight w:val="825"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Производство электроэнергии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Тыс. кВт 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282,86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284,9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284,9</w:t>
            </w:r>
          </w:p>
        </w:tc>
      </w:tr>
      <w:tr w:rsidR="00597E7E" w:rsidRPr="00597E7E"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Подача 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Тыс. куб. 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216,1</w:t>
            </w:r>
          </w:p>
        </w:tc>
      </w:tr>
    </w:tbl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Индекс промышленного производства по виду экономической деятельности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 С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, Д, Е</w:t>
      </w:r>
      <w:r w:rsidRPr="00597E7E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в 2014 году составил 89,55%, по оценке 2015 года 103,1 %,  в   2016 году 100,0%, 2017 году 100%, в 2018 году  100%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Объём отгруженной продукции промышленного производства  по виду экономической деятельности С, Д, Е</w:t>
      </w:r>
      <w:r w:rsidRPr="00597E7E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в суммовом выражении составил 100166,63 тыс. руб.(99,85% к периоду 2013 года),</w:t>
      </w:r>
      <w:r w:rsidRPr="00597E7E"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 w:rsidRPr="00597E7E">
        <w:rPr>
          <w:rFonts w:ascii="Times New Roman CYR" w:hAnsi="Times New Roman CYR" w:cs="Times New Roman CYR"/>
          <w:sz w:val="28"/>
          <w:szCs w:val="28"/>
        </w:rPr>
        <w:t>по оценке 2015 года объём отгрузки составит 113410,25 тыс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ублей (113,2%), в 2016 году  145265,2 тыс. рублей (128,09%), в 2017 году 157150,64 тыс.рублей (108,18%), в 2018 году 160967,95 тыс.рублей (102,43%)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Объём отгруженной продукции промышленного производства по  виду деятельности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  С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, Д, Е:</w:t>
      </w:r>
    </w:p>
    <w:tbl>
      <w:tblPr>
        <w:tblW w:w="0" w:type="auto"/>
        <w:tblInd w:w="74" w:type="dxa"/>
        <w:tblLayout w:type="fixed"/>
        <w:tblLook w:val="0000"/>
      </w:tblPr>
      <w:tblGrid>
        <w:gridCol w:w="880"/>
        <w:gridCol w:w="1077"/>
        <w:gridCol w:w="976"/>
        <w:gridCol w:w="1016"/>
        <w:gridCol w:w="836"/>
        <w:gridCol w:w="1077"/>
        <w:gridCol w:w="948"/>
        <w:gridCol w:w="1052"/>
        <w:gridCol w:w="980"/>
        <w:gridCol w:w="960"/>
      </w:tblGrid>
      <w:tr w:rsidR="00597E7E" w:rsidRPr="00597E7E">
        <w:trPr>
          <w:trHeight w:val="525"/>
        </w:trPr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Объем отгрузки </w:t>
            </w:r>
          </w:p>
        </w:tc>
        <w:tc>
          <w:tcPr>
            <w:tcW w:w="28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Раздел</w:t>
            </w:r>
            <w:proofErr w:type="gramStart"/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30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Раздел</w:t>
            </w:r>
            <w:proofErr w:type="gramStart"/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Е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597E7E" w:rsidRPr="00597E7E">
        <w:trPr>
          <w:trHeight w:val="300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9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Объем отгрузки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Темп роста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Удельн</w:t>
            </w:r>
            <w:proofErr w:type="spellEnd"/>
          </w:p>
        </w:tc>
        <w:tc>
          <w:tcPr>
            <w:tcW w:w="10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Объем отгрузки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Темп роста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Удельн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597E7E" w:rsidRPr="00597E7E">
        <w:trPr>
          <w:trHeight w:val="315"/>
        </w:trPr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597E7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вес %</w:t>
            </w:r>
          </w:p>
        </w:tc>
        <w:tc>
          <w:tcPr>
            <w:tcW w:w="10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Вес %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597E7E" w:rsidRPr="00597E7E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100321,1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28235,7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61,5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72085,4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119,66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71,9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597E7E" w:rsidRPr="00597E7E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100166,63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21813,48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77,3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78353,15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597E7E" w:rsidRPr="00597E7E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113410,25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26585,75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121,9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86824,5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76,6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597E7E" w:rsidRPr="00597E7E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145265,22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28579,69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116685,53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134,4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597E7E" w:rsidRPr="00597E7E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157150,64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30780,32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126370,32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  <w:tr w:rsidR="00597E7E" w:rsidRPr="00597E7E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160967,95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32811,82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128156,13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97E7E">
              <w:rPr>
                <w:rFonts w:ascii="Calibri" w:hAnsi="Calibri" w:cs="Calibri"/>
                <w:color w:val="000000"/>
                <w:sz w:val="20"/>
                <w:szCs w:val="20"/>
              </w:rPr>
              <w:t>79,6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</w:tc>
      </w:tr>
    </w:tbl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Основной удельный вес в сфере отгрузки  промышленного производства занимает производство электроэнергии, газа, пара и воды –  78,2%, добыча угля – 21,8%.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Темп роста отгруженной продукции  в 2014 году к 2013  году составил 99,8%. И это связано с сокращением объемов  отгрузки в деятельности по производству электроэнергии, газа, пара и воды на 21,8%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В прогнозируемых периодах темп роста отгруженной продукции по разделу СДЕ  составит: 2015 год  113,2%, 2016 год  128,1%, 2017 год 108,2%, 2018 год на 102,4%.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В том числе: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- добыча полезных ископаемых 2015 год 121,9%, 2016 год 107,5%, 2017 год 107,7%, 2018 год 106,6%.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- производство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теплоэнергии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, газа, пара и воды 2015 год 110,8%, 2016 год 134,4%, 2017 год 108,3%, 2018 год 101, </w:t>
      </w:r>
    </w:p>
    <w:p w:rsid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Сельское хозяйство</w:t>
      </w:r>
    </w:p>
    <w:p w:rsidR="00597E7E" w:rsidRDefault="00597E7E" w:rsidP="00597E7E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Растениеводство</w:t>
      </w:r>
    </w:p>
    <w:p w:rsidR="00597E7E" w:rsidRPr="00597E7E" w:rsidRDefault="00597E7E" w:rsidP="00597E7E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В сфере растениеводства в районе производством зерновых культур занимаются сельскохозяйственные организации и крестьянские (фермерские) хозяйства, а производством картофеля и овощей личные подсобные хозяйства.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Объем производства валовой сельскохозяйственной продукции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</w:t>
      </w:r>
      <w:r w:rsidRPr="00597E7E">
        <w:rPr>
          <w:rFonts w:ascii="Times New Roman CYR" w:hAnsi="Times New Roman CYR" w:cs="Times New Roman CYR"/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64"/>
        <w:gridCol w:w="846"/>
        <w:gridCol w:w="846"/>
        <w:gridCol w:w="846"/>
        <w:gridCol w:w="846"/>
        <w:gridCol w:w="846"/>
        <w:gridCol w:w="846"/>
        <w:gridCol w:w="846"/>
        <w:gridCol w:w="800"/>
        <w:gridCol w:w="748"/>
      </w:tblGrid>
      <w:tr w:rsidR="00597E7E" w:rsidRPr="00597E7E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2012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2013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2014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2015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2016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2014г к 2013 г %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2014г к 2012 г %</w:t>
            </w:r>
          </w:p>
        </w:tc>
      </w:tr>
      <w:tr w:rsidR="00597E7E" w:rsidRPr="00597E7E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Объем произведенных товаров, выполненных работ и услуг собственными силами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1224718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1752835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1816686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2367126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2515489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2668822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2825475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103,6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148,3</w:t>
            </w:r>
          </w:p>
        </w:tc>
      </w:tr>
      <w:tr w:rsidR="00597E7E" w:rsidRPr="00597E7E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597E7E" w:rsidRPr="00597E7E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растениеводства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565305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945213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832994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1241071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1313198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1389693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1472458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88,1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147,4</w:t>
            </w:r>
          </w:p>
        </w:tc>
      </w:tr>
      <w:tr w:rsidR="00597E7E" w:rsidRPr="00597E7E">
        <w:trPr>
          <w:jc w:val="center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Уд вес растениеводства в общем объеме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46,2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53,9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45,9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52,4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52,2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52,01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52,1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Объем произведенных товаров, выполненных работ и услуг собственными силами в растениеводстве в 2014 году составил 832994 тыс. руб., что составило 88,1 % к 2013 году. Это связано с неблагоприятными метеорологическими условиями сложившимися летом 2014 года. Что повлекло недобор урожая.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 2015 году ожидается рост объёмов на  49 %, что составит 1241071 тыс. руб. На 2016-2018 годы прогнозируется увеличение объемов производства на 106,3%, 105,8%, 106,0% соответственно. В суммовом выражении в 2015 г.-1241071 тыс. руб., 2016г. 1313198 тыс. руб., 2017 г. 1389693тыс. руб., 2018 г. 1472458 тыс. руб.  В общем объёме произведённой продукции объемы </w:t>
      </w: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>растениеводства в 2014 г. составили 45,9%, и в дальнейшем прогнозируется рост удельного веса объемов растениеводства до 52,1 % в 2018  г.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Валовое производство основных сельскохозяйственных продуктов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за 2010-2016 гг.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27"/>
        <w:gridCol w:w="819"/>
        <w:gridCol w:w="801"/>
        <w:gridCol w:w="973"/>
        <w:gridCol w:w="1048"/>
        <w:gridCol w:w="1045"/>
        <w:gridCol w:w="1080"/>
        <w:gridCol w:w="777"/>
        <w:gridCol w:w="777"/>
      </w:tblGrid>
      <w:tr w:rsidR="00597E7E" w:rsidRPr="00597E7E">
        <w:trPr>
          <w:jc w:val="center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Продукция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2013 год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2014 год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2015 год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2016 год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2017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2018 год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2014 г к 2013 г %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2018г. к 2014г.  %</w:t>
            </w:r>
          </w:p>
        </w:tc>
      </w:tr>
      <w:tr w:rsidR="00597E7E" w:rsidRPr="00597E7E">
        <w:trPr>
          <w:jc w:val="center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Зерно, в весе после доработки,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82254,7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53946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75030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76548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78318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80346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65,6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148,9</w:t>
            </w:r>
          </w:p>
        </w:tc>
      </w:tr>
      <w:tr w:rsidR="00597E7E" w:rsidRPr="00597E7E">
        <w:trPr>
          <w:jc w:val="center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Картофель,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22988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24414,5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26735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ind w:left="-214" w:firstLine="214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26869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27006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27144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106,2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111,2</w:t>
            </w:r>
          </w:p>
        </w:tc>
      </w:tr>
      <w:tr w:rsidR="00597E7E" w:rsidRPr="00597E7E">
        <w:trPr>
          <w:jc w:val="center"/>
        </w:trPr>
        <w:tc>
          <w:tcPr>
            <w:tcW w:w="23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Овощи, тонн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4837,20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4790,6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5088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6412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6412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6412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99,0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132,6</w:t>
            </w:r>
          </w:p>
        </w:tc>
      </w:tr>
    </w:tbl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</w:t>
      </w:r>
    </w:p>
    <w:p w:rsidR="00597E7E" w:rsidRPr="00597E7E" w:rsidRDefault="00597E7E" w:rsidP="00597E7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Местонахождение и агрохимические условия предприятий района способствуют выращиванию продовольственной пшеницы. В структуре посевных площадей ведущее место (около 80 %) занимают зерновые, а затем кормовые культуры (около 17 %), используемые для внутреннего потребления, а так же реализации своим работникам и населению.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Производство зерна  в 2014 г. составило 53946 т., что ниже уровня прошлого года на 28308,7 т. и составило 65,6% к 2013 году. Такое снижение объясняется тем, что в 2014 году был большой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не добор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урожая в связи с засухой.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В 2015 г. ожидается объём произведенного зерна 75030 т. (139,08% к 2013г.). 2018 году рост объёмов  производства зерна к 2014 году составит 148,9%. Урожайность зерновых культур в 2014 году составила 13,3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/га,  в 2015 г. ожидается урожайность 19,24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/га и к 2018 году прогнозируется увеличение урожайности до 19,84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ц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/га.</w:t>
      </w:r>
      <w:proofErr w:type="gramEnd"/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Основнами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организациями в отрасли растениеводства в районе являются  ООО "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", ООО "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Усольское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", ООО "Заря", ООО "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", ООО "Красный Яр".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3.2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Животноводство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Основными производителями продукции животноводства в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 районе являются следующие сельскохозяйственные организации: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left="1065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» (молочное скотоводство);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left="1065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ООО «Луч-1» (молочное скотоводство);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left="1065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ООО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» (мясное скотоводство, молочное скотоводство);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left="1065" w:hanging="36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ООО «Заря» (мясное коневодство).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 ООО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Усольское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» (молочно-мясное скотоводство).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Объем производства валовой сельскохозяйственной продукции всех форм хозяйствования за 2011-2017 г.г. в животноводстве                                                                                                            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22"/>
        <w:gridCol w:w="846"/>
        <w:gridCol w:w="851"/>
        <w:gridCol w:w="846"/>
        <w:gridCol w:w="846"/>
        <w:gridCol w:w="846"/>
        <w:gridCol w:w="846"/>
        <w:gridCol w:w="846"/>
        <w:gridCol w:w="769"/>
        <w:gridCol w:w="753"/>
      </w:tblGrid>
      <w:tr w:rsidR="00597E7E" w:rsidRPr="00597E7E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2013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2014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2015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2016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2017 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2018 г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 xml:space="preserve">2014г к 2013 </w:t>
            </w: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г %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 xml:space="preserve">2014г к 2012 </w:t>
            </w: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г %</w:t>
            </w:r>
          </w:p>
        </w:tc>
      </w:tr>
      <w:tr w:rsidR="00597E7E" w:rsidRPr="00597E7E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lastRenderedPageBreak/>
              <w:t>Объем производства валовой сельскохозяйственной продукции</w:t>
            </w:r>
            <w:proofErr w:type="gramStart"/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 xml:space="preserve"> тыс. руб.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1224718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1752835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1816686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2367126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2515489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2668822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2825475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103,6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148,3</w:t>
            </w:r>
          </w:p>
        </w:tc>
      </w:tr>
      <w:tr w:rsidR="00597E7E" w:rsidRPr="00597E7E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в том числе: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597E7E" w:rsidRPr="00597E7E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Животноводства, тыс. руб.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659413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807622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983692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1126055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1202291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1279129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1353018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121,8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149,2</w:t>
            </w:r>
          </w:p>
        </w:tc>
      </w:tr>
      <w:tr w:rsidR="00597E7E" w:rsidRPr="00597E7E">
        <w:trPr>
          <w:jc w:val="center"/>
        </w:trPr>
        <w:tc>
          <w:tcPr>
            <w:tcW w:w="2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Уд вес</w:t>
            </w:r>
            <w:proofErr w:type="gramStart"/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 xml:space="preserve"> ,</w:t>
            </w:r>
            <w:proofErr w:type="gramEnd"/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%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53,8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46,1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54,1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47,8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47,8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47,9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97E7E">
              <w:rPr>
                <w:rFonts w:ascii="Times New Roman CYR" w:hAnsi="Times New Roman CYR" w:cs="Times New Roman CYR"/>
                <w:sz w:val="18"/>
                <w:szCs w:val="18"/>
              </w:rPr>
              <w:t>47,9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</w:tbl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Объем произведенных товаров, выполненных работ и услуг собственными силами в животноводстве в 2014 году составил 983692 тыс. руб., что составляет 149,2% к 2012 году. В 2015 году ожидается рост объёмов на  114,5 %, что составит 1126055 тыс. руб. На 2016-2018 годы прогнозируется увеличение объемов производства на 106,8  %, 106,4%, 105,8% соответственно. В суммовом выражении в 2016 г.-1202291 тыс. руб., 2017 г. 1279129 тыс. руб., 2018 г. 1353018 тыс. руб.  В общем объёме произведённой продукции объемы животноводства в 2014 г. составили 55,9%,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Продукция животноводства в натуральном выражении за 2013-2018 г.г.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31"/>
        <w:gridCol w:w="803"/>
        <w:gridCol w:w="772"/>
        <w:gridCol w:w="900"/>
        <w:gridCol w:w="890"/>
        <w:gridCol w:w="808"/>
        <w:gridCol w:w="720"/>
        <w:gridCol w:w="875"/>
        <w:gridCol w:w="928"/>
      </w:tblGrid>
      <w:tr w:rsidR="00597E7E" w:rsidRPr="00597E7E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Продукция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2013 год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2014год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2015 год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2016 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2017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2018 год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2014 г к 2013г %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2018 г к 2014г %</w:t>
            </w:r>
          </w:p>
        </w:tc>
      </w:tr>
      <w:tr w:rsidR="00597E7E" w:rsidRPr="00597E7E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Скот и птица на убой (</w:t>
            </w:r>
            <w:proofErr w:type="gramStart"/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живом</w:t>
            </w:r>
            <w:proofErr w:type="gramEnd"/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 xml:space="preserve"> весе),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4039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4333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4346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4376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4407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4438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107,3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102,4</w:t>
            </w:r>
          </w:p>
        </w:tc>
      </w:tr>
      <w:tr w:rsidR="00597E7E" w:rsidRPr="00597E7E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Молоко, тонн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18249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18915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19066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19219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19373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19528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103,6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103,2</w:t>
            </w:r>
          </w:p>
        </w:tc>
      </w:tr>
      <w:tr w:rsidR="00597E7E" w:rsidRPr="00597E7E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Яйца, тыс. шт.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3347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3292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3308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3325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3342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3359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98,3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102,0</w:t>
            </w:r>
          </w:p>
        </w:tc>
      </w:tr>
      <w:tr w:rsidR="00597E7E" w:rsidRPr="00597E7E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Поголовье КРС,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9451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10203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10254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10305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10357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10409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108,0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102,0</w:t>
            </w:r>
          </w:p>
        </w:tc>
      </w:tr>
      <w:tr w:rsidR="00597E7E" w:rsidRPr="00597E7E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Поголовье коров,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4264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4468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4490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4512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4535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4558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104,8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102,0</w:t>
            </w:r>
          </w:p>
        </w:tc>
      </w:tr>
      <w:tr w:rsidR="00597E7E" w:rsidRPr="00597E7E">
        <w:trPr>
          <w:jc w:val="center"/>
        </w:trPr>
        <w:tc>
          <w:tcPr>
            <w:tcW w:w="2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Поголовье свиней, голов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9245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9513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9561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9609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9657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9705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102,9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597E7E">
              <w:rPr>
                <w:rFonts w:ascii="Times New Roman CYR" w:hAnsi="Times New Roman CYR" w:cs="Times New Roman CYR"/>
                <w:sz w:val="20"/>
                <w:szCs w:val="20"/>
              </w:rPr>
              <w:t>102,0</w:t>
            </w:r>
          </w:p>
        </w:tc>
      </w:tr>
    </w:tbl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Производство скота и птицы на убой (живой вес), молока и яиц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в составило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в 2014 г.  скота и птицы 4333 т.  (107,3% к 2013г.), молока 18915 т. (103,6%), яиц 3292 тыс. шт. (98,3%). В 2015 году ожидается  рост объемов производства скота и птицы на убой на 100,3 %, молока на 103,6 %, яиц 100,5%. По прогнозным даны в  2018 году рост объемов производства скота и птицы на убой  составит 102,4% к уровню 2014 г., молока на 103,2 %, яиц 102,0%.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декабре 2012 год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а ООО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Усольское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» ввел в эксплуатацию животноводческий комплекс на 600 голов дойного стада. Был приобретен молодняк крупного рогатого скота племенной специализации по импорту.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2015 год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у ООО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» ввел в эксплуатацию животноводческий комплекс на 600 голов дойного стада.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Большую долю в производстве продукции животноводства занимают личные подсобные хозяйства населения, крестьянские (фермерские) хозяйства производят лишь 1,2% продукции.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Личное подсобное хозяйство является для большинства сельских семей – основным источником дохода.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Развитие малых форм хозяйствования в сельской местности имеет важное значение в связи со сложившимися на селе условиями, в которых кризисное </w:t>
      </w: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>состояние многих крупных хозяйств усложнило трудоустройство, снизило занятость сельских жителей, обострило социально – экономические проблемы.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Отраслью, напрямую связанной с сельскохозяйственным производством является пищевая и перерабатывающая промышленность. Конечный продукт пищевой промышленности ориентирован в основном на внутренний рынок. Пищевая промышленность на территории района представлена  основными производствами: мясным,  мукомольным, хлебопекарным. Производством муки в районе занимаются: ООО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», ООО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Мачинское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», ООО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Усольское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». Производством колбасных изделий занимаются: ИП Глава КФХ Ковалев ЮД.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Строительство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4.1.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Жилищное строительство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Всего в 2014 году построено и введено в эксплуатацию 23 жилых домов, общей площадью - 2 034,0 кв. м., в том числе   построено гражданами за счет собственных средств 2 034,0 кв.м., 23 жилых дома - одноэтажные, материал стен домов дерево - 20 шт., другие материалы (бетонные блоки с утеплителем)  -  3 шт.</w:t>
      </w:r>
      <w:r w:rsidRPr="00597E7E">
        <w:rPr>
          <w:rFonts w:ascii="Times New Roman CYR" w:hAnsi="Times New Roman CYR" w:cs="Times New Roman CYR"/>
          <w:sz w:val="20"/>
          <w:szCs w:val="20"/>
        </w:rPr>
        <w:t xml:space="preserve">    </w:t>
      </w:r>
      <w:r w:rsidRPr="00597E7E">
        <w:rPr>
          <w:rFonts w:ascii="Times New Roman CYR" w:hAnsi="Times New Roman CYR" w:cs="Times New Roman CYR"/>
          <w:sz w:val="28"/>
          <w:szCs w:val="28"/>
        </w:rPr>
        <w:t xml:space="preserve">Общая площадь жилищного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фонда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введенная за год, приходящаяся на 1 человека населения составляет 0,10 кв.м.  По оценке 2015 года ввод жилых домов составит 1600,0 кв.м., в 2016год - 1650 кв.м., 2017год - 1700кв.м., 2018год - 1750 кв.м. Строительство домов производится гражданами за счет собственных средств.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2014 г. для строительства предоставлено 10,97га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з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емельных участков, в т.ч. 6,08 га для жилищного строительства. По оценке 2015г. будет предоставлено для строительства 8,0 га, в том числе 6,0 га для жилищного строительства.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  По состоянию на  01.01.2015г. официально признанные аварийные дома отсутствуют.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Инвестиции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Объем инвестиций по всем источникам финансирования в 2014 году с учетом субъектов малого предпринимательства и параметров неформальной деятельности составил 268416,00 тыс. рублей, без субъектов  малого предпринимательства  73585,00 тыс. рублей. Темп роста к 2013 году в сопоставимых ценах 53,49%  и  30,94% соответственно.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2014 году продолжено  и закончено строительство молочно-товарной фермы на 600 голов ООО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»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 .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Проект внесен в приложение №12-6 (инвестиционные проекты малого предпринимательства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).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Инвестиции (без субъектов малого предпринимательства) в 2014 году  направлены по видам деятельности: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на добычу полезных ископаемых (СА) – 1163,00 тыс. рублей (закупка оборудования), в 2015-2018 году филиал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разреза ОАО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Красноярскуголь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» планирует закупать технику  и оборудование,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>на производство и распределение электроэнергии, газа и воды (Е) –   9216,00 тыс. рублей, закуплено оборудование  для котельных и водонапорных башен, грузовой автотранспорт, в 2015 году планируется покупка автобуса. В 2016-2018 годах планируется закупка оборудования для котельных и водонапорных башен и др. оборудование на уровне  на уровне 2014 года,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на транспорт и связь (I) –  3477,00 тыс. рублей, закупка оборудования,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на государственное управление и обеспечение военной безопасности; обязательное социальное обеспечение (</w:t>
      </w:r>
      <w:r w:rsidRPr="00597E7E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97E7E">
        <w:rPr>
          <w:rFonts w:ascii="Times New Roman CYR" w:hAnsi="Times New Roman CYR" w:cs="Times New Roman CYR"/>
          <w:sz w:val="28"/>
          <w:szCs w:val="28"/>
        </w:rPr>
        <w:t xml:space="preserve">) – 47115,00 тыс. рублей (закупка техники, оборудования, вычислительной техники),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на образование (М) – 50836,00 тыс. рублей (строительство детского сада  в п. Абан на 270 мест дет, оборудование для школьных столовых, вычислительная техника), в 2015 планируется достроить детский сад в п. Абан, в 2016-2018 планируется закупка оборудования для школ и школьных столовых,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на здравоохранение (</w:t>
      </w:r>
      <w:r w:rsidRPr="00597E7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97E7E">
        <w:rPr>
          <w:rFonts w:ascii="Times New Roman CYR" w:hAnsi="Times New Roman CYR" w:cs="Times New Roman CYR"/>
          <w:sz w:val="28"/>
          <w:szCs w:val="28"/>
        </w:rPr>
        <w:t>) – 3271,00 тыс. рублей (закуплено оборудование),  в 2015-2018 гг. средства будут направлены на  закупку оборудования и др.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на предоставление прочих коммунальных, социальных и персональных услуг (О) – 9531,00 тыс. рублей (оборудование, вычислительная техника). Планируется значительный рост в 2017 годах, планируется строительство стадиона в п. Абан на сумму 24199,6 тыс. рублей.  Данное мероприятие планируется осуществить за счет краевого и местного бюджетов.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 источниках инвестиционной деятельности (без субъектов малого предпринимательства) основой увеличения капитала в 2015-2018 годах являются привлеченные средства организаций, в том числе средства бюджетов.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за счет средств бюджета в  2014 году составил 58447,00 тыс. рублей.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(за исключением бюджетных средств) в расчете на 1 жителя в 2014 году составил 723,54 рублей   к 2013 году составил 37,24%).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В 2015 году планируется 4196,00 рублей.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Второй вариант прогноза, предполагает ускорение экономического роста за счет реализации мероприятий Программы социально-экономического развития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  В 2014 -2015 годах будет построен детский сад  в п. Абан на 270 мест (средства краевого бюджета), в 2017 году ожидается увеличение средств направленных на инвестиционную деятельность, в связи с выделением средств из краевого бюджета на строительство стадиона в п. Абан на сумму 24199,6 тыс. рублей.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В 2015 году планируются инвестиции на неформальную деятельность (индивидуальное жилищное строительство) в сумме 12500,00 тыс. рублей, в 2016 году  в сумме 13500,00 тыс. рублей, в 2017 году –14500,00 тыс. рублей,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2018 году – 15000,00 тыс. рублей.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Транспорт и связь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Транспортная инфраструктура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представлена сетью автомобильных дорог краевого, муниципального значения.       Общая </w:t>
      </w: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 xml:space="preserve">протяженность автомобильных дорог, пролегающих по территории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1 января 2015года составила - 910,27 километров, в т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- автомобильные дороги общего пользования местного значения – 335,7 км, в т.ч. с протяженность автомобильных дорог общего пользования местного значения с усовершенствованным типом покрытия 90,0 км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.; 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с переходным типом покрытия 88 км.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Протяжённость  улично-дорожной сети, поселений 268,9 км.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составляет 18,90%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Количество автобусных маршрутов в 2014 году 19.  Протяжённость автомобильных маршрутов  907,35 км.            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районе действует   1 специализированное автотранспортное предприятие: ООО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АТП» и И.П. Коваль В.Э. Перевезено пассажиров  за 2014год 395,5 тыс. чел.(103,3% к уровню прошлого года), в 2015 году прогнозируется перевезти 394,3 тыс. чел, в 2016 году 462,6 тыс. чел., в 2017 году 489,4 тыс. человек, в 2018году   476,4 тыс. чел.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Основная телекоммуникационная сеть района – телефонная сеть общего пользования, поддерживаемая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Абанским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районным узлом связи Восточного центра телекоммуникаций ОАО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Сибирьтелеком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». Телефонная сеть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состоит из 14 станций, с общей монтированной емкостью –  3,250 тыс. номеров.  По состоянию на 01.01.2015 года  количество подключенных  основных телефонных номеров – 3,04 тыс. шт. По прогнозу в  2015 году 3,05 тыс. шт., в 2018 году  3,05тыс.шт.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С 2006 года на территории района началась установка антенн мобильной сотовой связи. На данный момент в п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.А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бан и в населенных пунктах расположенных в радиусе 20-25 км около районного центра действуют операторы  МТС,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Билайн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, Енисей-Телеком. Мегафон.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Услуги почтовой связи оказывает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узел почтовой связи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почтамта. В районе функционирует 14 отделений почтовой связи. Доставка почты осуществляется в любой населенный пункт района  3 раза в неделю.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С учетом спутниковой сети телерадиовещания в настоящее время имеют возможность принимать 2 телевизионные программы около - 90% населения, более 2-х программ 60% населения. Прием программ краевого телевидения осуществляется только в п. Абан.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Малое предпринимательство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Анализ деятельности малого предпринимательства показывает, что оно является сегодня наиболее динамично развивающейся сферой народного хозяйства. С уходом градообразующих предприятий развитие малого предпринимательства в силу своей массовости и территориальной обособленности в значительной мере становится ее социально – экономической основой.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  На территории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по состоянию на 01.01.2015года действует 59 малых предприятий, в том числе по видам экономической деятельности: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Сельское хозяйство – 28;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Обрабатывающие производства – 8;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Транспорт  и связь – 1;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Производство и распределение электроэнергии, газа и воды -3;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Торговля – 18;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Предоставление прочих коммунальных, соц. и персон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у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слуг-1.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Среднесписочная численность работников малых предприятий составляет 964 человек, в том числе: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Сельское хозяйство – 469 человек;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Обрабатывающие производства – 72 человек;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Транспорт  – 58 человек;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Производство и распределение электроэнергии, газа и воды - 186;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Торговля – 175 человек;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Предоставление прочих коммунальных, соц. и персональных услуг - 4.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 Количество индивидуальных предпринимателей, прошедших государственную регистрацию  в 2014 году составило – 421 человек,  среднесписочная численность работников у индивидуальных предпринимателей – 691 человека.  По оценке 2015 года ожидается  рост количества индивидуальных предпринимателей – 100,5 %, в 2016 году -  100,5 %.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 Среднемесячная заработная плата работников малых предприятий составила за 2014 год 10267,12 рублей или  103,6% к прошлому году.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Среднемесячная заработная плата работников у индивидуальных предпринимателей составила 7114,0 рублей за 2014 год или 109,9% к прошлому году, в 2015 году заработная плата составит 7650,00 руб., в 2016 году прогнозируется рост заработной платы  на 105,8 %, 2017 году  на 105,8 % , в 2018 году 105,3%.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Оборот организаций  малого бизнеса в 2014 году выразился в сумме 875141,0 тысяч рублей и увеличился  на 114,6%  по сравнению с  прошлым годом.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По оценке 2015 года оборот организаций составит 926093 тыс. руб., или 105,8% к предыдущему году, в 2016 году ожидается рост на 5,2 %, в 2017 году на 5,2%.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За 2014 год количество объектов муниципальной собственности, арендуемых субъектами малого бизнеса, составило -  54 ед., площадь – 1352,72 кв.м.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Оборот розничной  торговли субъектов малого бизнеса за 2014 год выразился в сумме 1352729,65 рублей и составил 102,2 %, оборот общественного питания – 3340,00 тыс. рублей или 104,00% к предыдущему году.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Объем инвестиций в основной капитал субъектов малого предпринимательства  в 2014 году составил 182831,00 тысяч рублей.  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 xml:space="preserve">     На поддержку малого и среднего предпринимательства в 2014 году израсходовано 2126,52 тысяч рублей. Общий расход бюджета в расчете на одно малое и среднее предприятие составил 4384,58 рублей, в расчете на  одного жителя 101,64 рублей.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Внешнеэкономическая деятельность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7E7E">
        <w:rPr>
          <w:rFonts w:ascii="Times New Roman" w:hAnsi="Times New Roman" w:cs="Times New Roman"/>
          <w:sz w:val="28"/>
          <w:szCs w:val="28"/>
        </w:rPr>
        <w:t>Внешнеэкономической деятельности в районе нет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Результаты финансовой деятельности предприятий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Сальдированный финансовый результат деятельности организаций в 2014 году составил  148565,04 т.р. Прибыль составила 191988,04  тыс. руб. убытки 43423,0 тыс. руб.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Основную долю в полученной прибыли составила прибыль сельского хозяйства 110388,0тыс. руб. (57,5%)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Количество прибыльных предприятий   24.  Убыточных 4 ед.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По оценке 2015  сальдированный финансовый результат составит +153183,32 тыс. руб., в 2016 году  +163453,32т.р., в 2017 году +164723,55 т.р.,  в 2018 году + 166598,76 тыс. руб.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Прибыль до налогообложения составила 152331,0 тыс. руб. В ожидаемом 2015 году прибыль составит 162383,32 тыс. руб. в прогнозируемом периоде на 2016-2018 г.г.  составит  163453,32 тыс. руб., 164723,55 тыс. руб., 166598,76 тыс. руб. соответственно.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Основную долю в полученной прибыли будет так же составлять прибыль сельского хозяйства.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10.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Бюджет муниципального образования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597E7E">
        <w:rPr>
          <w:rFonts w:ascii="Times New Roman CYR" w:hAnsi="Times New Roman CYR" w:cs="Times New Roman CYR"/>
          <w:color w:val="333333"/>
          <w:sz w:val="28"/>
          <w:szCs w:val="28"/>
        </w:rPr>
        <w:t xml:space="preserve">Структура доходов в 2014 году существенно не изменилась. Основными источниками формирования доходов консолидированного бюджета </w:t>
      </w:r>
      <w:proofErr w:type="spellStart"/>
      <w:r w:rsidRPr="00597E7E">
        <w:rPr>
          <w:rFonts w:ascii="Times New Roman CYR" w:hAnsi="Times New Roman CYR" w:cs="Times New Roman CYR"/>
          <w:color w:val="333333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color w:val="333333"/>
          <w:sz w:val="28"/>
          <w:szCs w:val="28"/>
        </w:rPr>
        <w:t xml:space="preserve"> района являются: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597E7E">
        <w:rPr>
          <w:rFonts w:ascii="Wingdings" w:hAnsi="Wingdings" w:cs="Wingdings"/>
          <w:sz w:val="28"/>
          <w:szCs w:val="28"/>
        </w:rPr>
        <w:t></w:t>
      </w:r>
      <w:r w:rsidRPr="00597E7E">
        <w:rPr>
          <w:rFonts w:ascii="Times New Roman CYR" w:hAnsi="Times New Roman CYR" w:cs="Times New Roman CYR"/>
          <w:color w:val="333333"/>
          <w:sz w:val="28"/>
          <w:szCs w:val="28"/>
        </w:rPr>
        <w:t xml:space="preserve"> налоговые и неналоговые доходы  15736,59 тыс. руб.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597E7E">
        <w:rPr>
          <w:rFonts w:ascii="Wingdings" w:hAnsi="Wingdings" w:cs="Wingdings"/>
          <w:sz w:val="28"/>
          <w:szCs w:val="28"/>
        </w:rPr>
        <w:t></w:t>
      </w:r>
      <w:r w:rsidRPr="00597E7E">
        <w:rPr>
          <w:rFonts w:ascii="Times New Roman CYR" w:hAnsi="Times New Roman CYR" w:cs="Times New Roman CYR"/>
          <w:color w:val="333333"/>
          <w:sz w:val="28"/>
          <w:szCs w:val="28"/>
        </w:rPr>
        <w:t xml:space="preserve"> Безвозмездные поступления  (дотации, субсидии, субвенции) 644871,1  тыс. руб.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597E7E">
        <w:rPr>
          <w:rFonts w:ascii="Times New Roman CYR" w:hAnsi="Times New Roman CYR" w:cs="Times New Roman CYR"/>
          <w:color w:val="333333"/>
          <w:sz w:val="28"/>
          <w:szCs w:val="28"/>
        </w:rPr>
        <w:t>Размер безвозмездных поступлений из краевого бюджета в 2014 году уменьшился на 3,7%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При анализе собственных доходов бюджета, следует отметить, что поступление налоговых поступлений в  консолидированный бюджет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в 2014 году  увеличилось  на 1,7%, в суммовом выражении на 5523,29 тыс. руб.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структуре налоговых доходов в 2014г. наиболее весомые поступления сложились по следующим налогам: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Налог на доходы физических лиц- 78,4%;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ЕНВД – 3,6 %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Земельный налог – 2,7%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597E7E">
        <w:rPr>
          <w:rFonts w:ascii="Times New Roman CYR" w:hAnsi="Times New Roman CYR" w:cs="Times New Roman CYR"/>
          <w:color w:val="333333"/>
          <w:sz w:val="28"/>
          <w:szCs w:val="28"/>
        </w:rPr>
        <w:t xml:space="preserve">Удельный вес неналоговых доходов в структуре доходов консолидированного бюджета  увеличился  и составил 1,6% против 9,9 %- в 2013году. В суммовом </w:t>
      </w:r>
      <w:r w:rsidRPr="00597E7E">
        <w:rPr>
          <w:rFonts w:ascii="Times New Roman CYR" w:hAnsi="Times New Roman CYR" w:cs="Times New Roman CYR"/>
          <w:color w:val="333333"/>
          <w:sz w:val="28"/>
          <w:szCs w:val="28"/>
        </w:rPr>
        <w:lastRenderedPageBreak/>
        <w:t xml:space="preserve">выражении в 2014 году получено 18324,1 тыс. рублей, на 2015 год запланировано поступление 17547,3 тыс. рублей.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333333"/>
          <w:sz w:val="28"/>
          <w:szCs w:val="28"/>
        </w:rPr>
      </w:pPr>
      <w:r w:rsidRPr="00597E7E">
        <w:rPr>
          <w:rFonts w:ascii="Times New Roman CYR" w:hAnsi="Times New Roman CYR" w:cs="Times New Roman CYR"/>
          <w:color w:val="333333"/>
          <w:sz w:val="28"/>
          <w:szCs w:val="28"/>
        </w:rPr>
        <w:t xml:space="preserve">             В 2015 году прогнозируется поступление доходов в сумме 693455 тыс. руб., в 2016-2018 годах 59530,3 т.р., 600675,8 т.р., 630709,6 т.р. соответственно.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11.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Общественное питание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Оборот общественного питания в 2014 году выразился в сумме 19547,00 тыс. руб. (100% к 2013 году).  В районе существует 15 единиц общественного питания на 387 посадочных мест. Площадь залов обслуживания посетителей в кафе, барах, закусочных 522,9 м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  <w:vertAlign w:val="superscript"/>
        </w:rPr>
        <w:t>2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. Все предприятия общественного питания относятся к сфере малого предпринимательства. По оценке 2015 года оборот должен составить 21040,39 т.р., (92,0 % в сопоставимых ценах). По прогнозу на 2016-2018 годы  22797,9 тыс. руб., 24784,09 тыс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уб. и 26643 тыс.руб. соответственно ( 100,7%, 101,6%, 101,8% соответственно)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12.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Розничная торговля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Инфраструктура розничной торговли: 233 магазинов, 15 единиц мелкорозничной торговли. Оборот розничной  торговли по району  за 2014 год составил 1352729,65 тыс. руб. и уменьшился по сравнению с предыдущим годом на 5,03 %  в сопоставимых ценах.  В 2016-2018 г.г. прогнозируется уменьшение  товарооборота в сопоставимых ценах 87,3%, 96,3 %, 97,26 %, 97,74% соответственно. Предприятий муниципальной формы собственности в розничной торговле нет.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13.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Платные услуги населению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Объём реализации платных услуг населению в 2014 году составил 52000,0 тыс. руб., в сопоставимых ценах к уровню 2013г. – 100,09%.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Объём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платных услуг, оказанных организациями муниципальной формы собственности в 2014 году составил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8470,56 т.р. (98,43% к 2013 году).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2015  году  ожидается объём услуг 54600 т.р. (96,03%)., в т.ч. организациями муниципальной формы собственности 8894,09 тыс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уб. (96,9% к уровню прошлого года),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2016 году 59100 т.р.(101,48%), в 2017 году 64100 т.р.(102,24%)  По прогнозным данным в 2018 году  будет оказано услуг 69700 т.р. (102,79%)</w:t>
      </w:r>
    </w:p>
    <w:p w:rsidR="00597E7E" w:rsidRPr="00597E7E" w:rsidRDefault="00597E7E" w:rsidP="00597E7E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16"/>
          <w:szCs w:val="16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Количество организаций бытового обслуживания населения, оказывающих услуги в 2014 году сохранилось на прежнем уровне.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14.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Уровень жизни населения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На протяжении последних лет наблюдается положительная динамика среднедушевых доходов населения. За 2014 год денежные доходы в среднем на человека в месяц составили – 11923 рубля. Среднедушевые доходы в номинальном размере к периоду 2013года увеличились на  5,87%., реальном  –  снизились на 0,13%.</w:t>
      </w:r>
      <w:r w:rsidRPr="00597E7E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 xml:space="preserve">По прогнозу на 2015 год номинальный рост </w:t>
      </w: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>среднедушевых денежных доходов составит 3,66% , в 2016 году 8,62%, в 2017 году 10,54 %, в 20189,69 году 3,54%.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Среднемесячная заработная плата работников всех видов деятельности за 2014 год составила – 20208,7 рублей.</w:t>
      </w:r>
      <w:r w:rsidRPr="00597E7E">
        <w:rPr>
          <w:rFonts w:ascii="Times New Roman CYR" w:hAnsi="Times New Roman CYR" w:cs="Times New Roman CYR"/>
          <w:sz w:val="28"/>
          <w:szCs w:val="28"/>
        </w:rPr>
        <w:tab/>
      </w:r>
      <w:r w:rsidRPr="00597E7E">
        <w:rPr>
          <w:rFonts w:ascii="Times New Roman CYR" w:hAnsi="Times New Roman CYR" w:cs="Times New Roman CYR"/>
          <w:sz w:val="28"/>
          <w:szCs w:val="28"/>
        </w:rPr>
        <w:tab/>
        <w:t>Практически во всех сферах деятельности в  2014 году  произошло увеличение среднемесячной заработной платы. Наиболее высокая среднемесячная заработная плата - РАЗДЕЛ G: оптовая и розничная торговля; ремонт автотранспортных средств, мотоциклов, бытовых изделий и предметов личного пользования; РАЗДЕЛ H: гостиницы и рестораны; РАЗДЕЛ J: финансовая деятельность; РАЗДЕЛ K: операции с недвижимым имуществом, аренда и предоставление услуг; РАЗДЕЛ L: государственное управление и обеспечение военной безопасности 30598,76 рублей, раздел С: Добыча полезных ископаемых -19568,99 руб., раздел Е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 :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Производство и распределение электроэнергии, газа и воды – 21288,9 руб., раздел   I: Транспорт и связь- 23281,00 руб.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Среднемесячная заработная плата работников крупных и средних предприятий в 2014 году составила 22796,7 рублей.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По прогнозу на 2015 год среднемесячная заработная плата составит  20948,9 руб., в 2016 -2018 г.г. 22797,6; 25101,4; 27641,5,00 рублей соответственно.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Для неработающего населения основным источником доходов является пенсия и стипендии. Средний размер назначенных пенсий в 2014году составил –9468,6 рубля, что составляет – 46,8 % к уровню заработной платы.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15.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Рынок труда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Количество юридических лиц,  прошедших государственную регистрацию составляет в 2014году 214, в том  числе: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-  количество организаций муниципальной формы собственности 88 (41,1% от общего числа), в том числе муниципальных учреждений 84.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Численность трудовых ресурсов в 2014 году  составила 11,99 тыс. чел., по оценке 2015 года – 11,87 тыс. чел. Из них  занятых в экономике в 2014 году 9,60 тыс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.ч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ел. (80% в численности трудовых ресурсов), в  2015 году  9,61тыс. чел. (80,9%). К 2018 году численность трудовых ресурсов снизится и составит  11,640 тыс. чел.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Численность занятых в организациях муниципальной формы собственности составила в 2014 году 2,0 тыс. чел.</w:t>
      </w:r>
      <w:r w:rsidRPr="00597E7E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До 2018 года  численность в данной сфере деятельности не изменится.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Численность населения, занятого в частном  секторе составляет 7,0 тыс. чел. (98,6% к прошлому году) или 72,9% от всех занятых в экономике.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Из них  -  в крестьянско-фермерских хозяйствах 0,15 тыс. чел., на частных предприятиях 2,16 тыс. чел., лица, занятые индивидуальным трудом и  по найму у отдельных граждан 4,69 тыс. человек, из них численность индивидуальных предпринимателей 0,421 тыс. человек, занято в домашнем хозяйстве 3,67 тыс. чел.</w:t>
      </w:r>
      <w:r w:rsidRPr="00597E7E">
        <w:rPr>
          <w:rFonts w:ascii="Times New Roman CYR" w:hAnsi="Times New Roman CYR" w:cs="Times New Roman CYR"/>
          <w:color w:val="FF0000"/>
          <w:sz w:val="28"/>
          <w:szCs w:val="28"/>
        </w:rPr>
        <w:t xml:space="preserve">  </w:t>
      </w:r>
      <w:r w:rsidRPr="00597E7E">
        <w:rPr>
          <w:rFonts w:ascii="Times New Roman CYR" w:hAnsi="Times New Roman CYR" w:cs="Times New Roman CYR"/>
          <w:sz w:val="28"/>
          <w:szCs w:val="28"/>
        </w:rPr>
        <w:t>По оценке  2015 года   будет  занято в частном секторе 7,01 тыс. чел, (100,1% к 2014 году), численность, занятых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в домашнем хозяйстве останется на прежнем уровне, в крестьянско-фермерских хозяйствах до 0,150 тыс. чел., </w:t>
      </w: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 xml:space="preserve">занято на частных предприятиях  будет 2,22 тыс. чел (102,8%). До 2018 года  численность в экономике частного сектора  увеличится на 1,5 %. ,  численность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занятых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в домашнем хозяйстве останется на прежнем уровне.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Доля занятых в организациях муниципальной формы собственности в общей численности занятых в экономике составляет 20,8%. На 2015-2018 годы  доля занятых в муниципальном секторе экономики  снизится до 20,7%.</w:t>
      </w:r>
      <w:proofErr w:type="gramEnd"/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В среднесписочной численности работников организаций основную долю составляют работники сельского и лесного  хозяйства 13,6%, работники образования 23,5%, здравоохранение и предоставление социальных услуг 12,8%.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Численность безработных в 2014 году снизилась на 75 чел. и составила 375 чел. Уровень безработицы составляет 3,3%. </w:t>
      </w:r>
      <w:r w:rsidRPr="00597E7E">
        <w:rPr>
          <w:rFonts w:ascii="Times New Roman CYR" w:hAnsi="Times New Roman CYR" w:cs="Times New Roman CYR"/>
          <w:color w:val="FF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В 2015 г. уровень безработицы составит 3,5%., к 2018 году составит 3,4%.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16.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Демографическая ситуация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2014году среднегодовая численность населения района составила 20922 человека.  Численность постоянного населения на начало  2015 года  составила 20648 человек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т.е. сократилась на 547 человек, в том числе за счет миграционного оттока снижение составило 534 человек (715 прибыло, 1249 убыло).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Естественный  отток населения  13 человек (351 чел. родилось и 364 чел. умерло). Коэффициент естественного прироста в целом по району составил  -0,60 чел.  на 1000 населения, коэффициент миграционного прироста – 255,23 чел. на 1000 населения.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Ожидаемая численность населения на 01.01.2016г. составляет 20615человек, т.е.  99,8% к прошлому году, по прогнозу до 2018 года ожидается  снижение среднегодовой численности до  19984человека.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Образование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Образование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представлено сетью образовательных учреждений: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12 дошкольных образовательных учреждений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4 основных общеобразовательных школ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11 средних общеобразовательных школ.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i/>
          <w:iCs/>
          <w:sz w:val="28"/>
          <w:szCs w:val="28"/>
        </w:rPr>
        <w:t xml:space="preserve">       </w:t>
      </w:r>
      <w:r w:rsidRPr="00597E7E">
        <w:rPr>
          <w:rFonts w:ascii="Times New Roman CYR" w:hAnsi="Times New Roman CYR" w:cs="Times New Roman CYR"/>
          <w:sz w:val="28"/>
          <w:szCs w:val="28"/>
        </w:rPr>
        <w:t>В  дневных общеобразовательных учреждениях работает  741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человек, на одного работника приходится   3 учащихся. Количество учителей составляет 296 человек, на одного учителя приходится 7 учащихся.   Среднегодовая численность учащихся в дневных общеобразовательных организациях всех форм собственности составляет 2155 чел.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Доля лиц, сдавших единый государственный экзамен по русскому языку и математике, в общей численности выпускников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общеобразовательных учреждений муниципальной формы собственности, участвовавших в едином государственном экзамене по данным предметам составляет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95,1%.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 xml:space="preserve">На территории района – 12 детских учреждений, посещает их 610 детей. Возросший спрос населения на услуги дошкольных образовательных учреждений полностью не удовлетворяется, особенно в поселениях, где детские сады посещает менее половины детей соответствующего возраста. Сохраняется высокая очерёдность в детские сады  района – 482 человека.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Обеспеченность дошкольными образовательными учреждениями детей в возрасте от 1 до 6 лет в 2014 году составляет 32,52%</w:t>
      </w:r>
      <w:r w:rsidRPr="00597E7E">
        <w:rPr>
          <w:rFonts w:ascii="Calibri" w:hAnsi="Calibri" w:cs="Calibri"/>
        </w:rPr>
        <w:t xml:space="preserve">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i/>
          <w:iCs/>
          <w:color w:val="0000FF"/>
          <w:sz w:val="20"/>
          <w:szCs w:val="20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Система дополнительного образования представлена тремя учреждениями. Численность детей, получающих услуги по дополнительному образованию в учреждениях дополнительного образования всех форм собственности 1136 чел.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Культура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Полномочия в области культуры в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районе реализуются сетью из 84 учреждений культуры и дополнительного образования в области культуры, которые составляют значительную  часть  культурного потенциала и преимущественно  обеспечивают  конституционные  гарантии на  доступ к культурным ценностям и участие в культурной жизни жителям района.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38 библиотек, объединенных в муниципальное учреждение культуры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районное библиотечное объединение»;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43 учреждений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культурно-досугового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типа;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районный историко-краеведческий музей;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1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кинокультурный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центр «Авангард»;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9 киноустановок;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детская музыкальная школа.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Обеспеченность жителями района услугами учреждений культуры и образования в сфере культуры и искусства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на конец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2011 года не в полной мере соответствует нормативам, рекомендованным распоряжением Правительства Российской Федерации от 03.07.1996 № 1063-р. Количество мест в зрительном зале районного Дом культуры п. Абан составляет 55,8 %, клуба    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с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.П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окатеево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– 26,7%  , в п.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Борзово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 – 69,8 % от соответствующего норматива обеспеченности. Отсутствуют библиотеки в д. Каменка, д.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Мачино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, д. Борки, д.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Канарай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, д.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Малкас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, д.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Кунгул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, д. Пушкино, д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.О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гурцы, д.Матвеевка.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Уровень фактической обеспеченности учреждениями культуры в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районе от нормативной потребности составляет: библиотеками - на 86,4 %, клубами и учреждениями клубного типа – на  100 %.</w:t>
      </w:r>
    </w:p>
    <w:p w:rsidR="00597E7E" w:rsidRPr="00597E7E" w:rsidRDefault="00597E7E" w:rsidP="00597E7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ab/>
        <w:t>Техническое и технологическое оснащение учреждений культуры района находится в удовлетворительном состоянии.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- в  2014 году обеспеченность учреждений культуры района системами охранно-пожарной сигнализации, составила 100 процентов от потребности.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-в  2014 году обеспеченность учреждений культуры района системами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видеонаблюдениями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составило 8,3  процентов от потребности.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- -Пополнение библиотечного фонда новыми изданиями  в 2014 г  составило 9766 экземпляров.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>Клубные учреждения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6"/>
        <w:gridCol w:w="2682"/>
        <w:gridCol w:w="1195"/>
        <w:gridCol w:w="1172"/>
        <w:gridCol w:w="1379"/>
        <w:gridCol w:w="1134"/>
        <w:gridCol w:w="1925"/>
      </w:tblGrid>
      <w:tr w:rsidR="00597E7E" w:rsidRPr="00597E7E">
        <w:trPr>
          <w:trHeight w:val="322"/>
        </w:trPr>
        <w:tc>
          <w:tcPr>
            <w:tcW w:w="37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№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proofErr w:type="gram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Показатель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2013 год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2014 год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Отклонение </w:t>
            </w:r>
            <w:proofErr w:type="gram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proofErr w:type="gram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2013 году</w:t>
            </w:r>
          </w:p>
        </w:tc>
      </w:tr>
      <w:tr w:rsidR="00597E7E" w:rsidRPr="00597E7E">
        <w:trPr>
          <w:trHeight w:val="144"/>
        </w:trPr>
        <w:tc>
          <w:tcPr>
            <w:tcW w:w="37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626"/>
        </w:trPr>
        <w:tc>
          <w:tcPr>
            <w:tcW w:w="37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клубных формирований, всего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278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280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283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+3</w:t>
            </w:r>
          </w:p>
        </w:tc>
      </w:tr>
      <w:tr w:rsidR="00597E7E" w:rsidRPr="00597E7E">
        <w:trPr>
          <w:trHeight w:val="643"/>
        </w:trPr>
        <w:tc>
          <w:tcPr>
            <w:tcW w:w="376" w:type="dxa"/>
            <w:tcBorders>
              <w:top w:val="nil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детей до 14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137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138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+1</w:t>
            </w:r>
          </w:p>
        </w:tc>
      </w:tr>
      <w:tr w:rsidR="00597E7E" w:rsidRPr="00597E7E">
        <w:trPr>
          <w:trHeight w:val="626"/>
        </w:trPr>
        <w:tc>
          <w:tcPr>
            <w:tcW w:w="376" w:type="dxa"/>
            <w:tcBorders>
              <w:top w:val="nil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молодёжи от 15 лет до 24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+3</w:t>
            </w:r>
          </w:p>
        </w:tc>
      </w:tr>
      <w:tr w:rsidR="00597E7E" w:rsidRPr="00597E7E">
        <w:trPr>
          <w:trHeight w:val="626"/>
        </w:trPr>
        <w:tc>
          <w:tcPr>
            <w:tcW w:w="37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участников в клубных формированиях, всего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3549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3571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3571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3673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+102</w:t>
            </w:r>
          </w:p>
        </w:tc>
      </w:tr>
      <w:tr w:rsidR="00597E7E" w:rsidRPr="00597E7E">
        <w:trPr>
          <w:trHeight w:val="305"/>
        </w:trPr>
        <w:tc>
          <w:tcPr>
            <w:tcW w:w="376" w:type="dxa"/>
            <w:tcBorders>
              <w:top w:val="nil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детей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1653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1660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1 663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1764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+101</w:t>
            </w:r>
          </w:p>
        </w:tc>
      </w:tr>
      <w:tr w:rsidR="00597E7E" w:rsidRPr="00597E7E">
        <w:trPr>
          <w:trHeight w:val="626"/>
        </w:trPr>
        <w:tc>
          <w:tcPr>
            <w:tcW w:w="376" w:type="dxa"/>
            <w:tcBorders>
              <w:top w:val="nil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молодежи от 15 лет до 24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1083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1083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1112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+29</w:t>
            </w:r>
          </w:p>
        </w:tc>
      </w:tr>
      <w:tr w:rsidR="00597E7E" w:rsidRPr="00597E7E">
        <w:trPr>
          <w:trHeight w:val="643"/>
        </w:trPr>
        <w:tc>
          <w:tcPr>
            <w:tcW w:w="37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Число </w:t>
            </w:r>
            <w:proofErr w:type="spell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культурно-досуговых</w:t>
            </w:r>
            <w:proofErr w:type="spell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мероприятий, всего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7272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7274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7274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597E7E" w:rsidRPr="00597E7E">
        <w:trPr>
          <w:trHeight w:val="305"/>
        </w:trPr>
        <w:tc>
          <w:tcPr>
            <w:tcW w:w="376" w:type="dxa"/>
            <w:tcBorders>
              <w:top w:val="nil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детей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2326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2328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2373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+45</w:t>
            </w:r>
          </w:p>
        </w:tc>
      </w:tr>
      <w:tr w:rsidR="00597E7E" w:rsidRPr="00597E7E">
        <w:trPr>
          <w:trHeight w:val="643"/>
        </w:trPr>
        <w:tc>
          <w:tcPr>
            <w:tcW w:w="376" w:type="dxa"/>
            <w:tcBorders>
              <w:top w:val="nil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для молодёжи от 15 лет до 24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4708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4709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4709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597E7E" w:rsidRPr="00597E7E">
        <w:trPr>
          <w:trHeight w:val="948"/>
        </w:trPr>
        <w:tc>
          <w:tcPr>
            <w:tcW w:w="37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Число посетителей </w:t>
            </w:r>
            <w:proofErr w:type="spell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культурно-досуговых</w:t>
            </w:r>
            <w:proofErr w:type="spell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мероприятий, всего: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262800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262820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265 698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265704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+6</w:t>
            </w:r>
          </w:p>
        </w:tc>
      </w:tr>
      <w:tr w:rsidR="00597E7E" w:rsidRPr="00597E7E">
        <w:trPr>
          <w:trHeight w:val="305"/>
        </w:trPr>
        <w:tc>
          <w:tcPr>
            <w:tcW w:w="376" w:type="dxa"/>
            <w:tcBorders>
              <w:top w:val="nil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детей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65285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65285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65285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65285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626"/>
        </w:trPr>
        <w:tc>
          <w:tcPr>
            <w:tcW w:w="376" w:type="dxa"/>
            <w:tcBorders>
              <w:top w:val="nil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молодёжи от 15 лет до 24 лет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120928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120940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120940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120940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643"/>
        </w:trPr>
        <w:tc>
          <w:tcPr>
            <w:tcW w:w="376" w:type="dxa"/>
            <w:tcBorders>
              <w:top w:val="nil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на платной основе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46500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46870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47 240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52838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+5598</w:t>
            </w:r>
          </w:p>
        </w:tc>
      </w:tr>
      <w:tr w:rsidR="00597E7E" w:rsidRPr="00597E7E">
        <w:trPr>
          <w:trHeight w:val="965"/>
        </w:trPr>
        <w:tc>
          <w:tcPr>
            <w:tcW w:w="376" w:type="dxa"/>
            <w:tcBorders>
              <w:top w:val="nil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коллективов любительского художественного творчества, имеющих почётное звание, всего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144"/>
        </w:trPr>
        <w:tc>
          <w:tcPr>
            <w:tcW w:w="376" w:type="dxa"/>
            <w:tcBorders>
              <w:top w:val="nil"/>
              <w:bottom w:val="nil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в том </w:t>
            </w:r>
            <w:proofErr w:type="gram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числе</w:t>
            </w:r>
            <w:proofErr w:type="gram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народный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+1</w:t>
            </w:r>
          </w:p>
        </w:tc>
      </w:tr>
      <w:tr w:rsidR="00597E7E" w:rsidRPr="00597E7E">
        <w:trPr>
          <w:trHeight w:val="144"/>
        </w:trPr>
        <w:tc>
          <w:tcPr>
            <w:tcW w:w="37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в том </w:t>
            </w:r>
            <w:proofErr w:type="gram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числе</w:t>
            </w:r>
            <w:proofErr w:type="gram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образцовый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before="100" w:after="0" w:line="240" w:lineRule="auto"/>
        <w:ind w:firstLine="708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>Фонды библиотек</w:t>
      </w:r>
      <w:r w:rsidRPr="00597E7E">
        <w:rPr>
          <w:rFonts w:ascii="Times New Roman CYR" w:hAnsi="Times New Roman CYR" w:cs="Times New Roman CYR"/>
          <w:sz w:val="28"/>
          <w:szCs w:val="28"/>
        </w:rPr>
        <w:t xml:space="preserve"> на 01.01.2015  года составляют  315,91 тыс.  единиц. Количество поступлений на 1000 жителей в 2014 году составило 446 книг (в 2013 году 551), президентский показатель – 250.</w:t>
      </w:r>
    </w:p>
    <w:p w:rsidR="00597E7E" w:rsidRPr="00597E7E" w:rsidRDefault="00597E7E" w:rsidP="00597E7E">
      <w:pPr>
        <w:autoSpaceDE w:val="0"/>
        <w:autoSpaceDN w:val="0"/>
        <w:adjustRightInd w:val="0"/>
        <w:spacing w:before="100"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Читательская аудитория библиотек муниципального образования насчитывает     19 554 человека, что составляет 93,5 %  населения.</w:t>
      </w:r>
    </w:p>
    <w:p w:rsidR="00597E7E" w:rsidRPr="00597E7E" w:rsidRDefault="00597E7E" w:rsidP="00597E7E">
      <w:pPr>
        <w:autoSpaceDE w:val="0"/>
        <w:autoSpaceDN w:val="0"/>
        <w:adjustRightInd w:val="0"/>
        <w:spacing w:before="100"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Состояние информатизации библиотечно-информационных процессов муниципальных библиотек характеризуют следующие статистические данные:</w:t>
      </w:r>
    </w:p>
    <w:p w:rsidR="00597E7E" w:rsidRPr="00597E7E" w:rsidRDefault="00597E7E" w:rsidP="00597E7E">
      <w:pPr>
        <w:autoSpaceDE w:val="0"/>
        <w:autoSpaceDN w:val="0"/>
        <w:adjustRightInd w:val="0"/>
        <w:spacing w:before="100"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- все библиотеки компьютеризированы, </w:t>
      </w:r>
    </w:p>
    <w:p w:rsidR="00597E7E" w:rsidRPr="00597E7E" w:rsidRDefault="00597E7E" w:rsidP="00597E7E">
      <w:pPr>
        <w:autoSpaceDE w:val="0"/>
        <w:autoSpaceDN w:val="0"/>
        <w:adjustRightInd w:val="0"/>
        <w:spacing w:before="100"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- собственного сайта у МБУК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Абанское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РБО» нет. Вся информация размещается на официальном портале муниципального района (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htth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:/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www.-abannet.ru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), на котором создана страничка культура, молодёжная политика, спорт,</w:t>
      </w:r>
    </w:p>
    <w:p w:rsidR="00597E7E" w:rsidRPr="00597E7E" w:rsidRDefault="00597E7E" w:rsidP="00597E7E">
      <w:pPr>
        <w:autoSpaceDE w:val="0"/>
        <w:autoSpaceDN w:val="0"/>
        <w:adjustRightInd w:val="0"/>
        <w:spacing w:before="100"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- ведётся электронный каталог, совокупный объём собственных баз данных составляет в 2014 году – 76666,  в 2013 году - 55854 единиц, 2012 году – 30000 единиц,</w:t>
      </w:r>
    </w:p>
    <w:p w:rsidR="00597E7E" w:rsidRPr="00597E7E" w:rsidRDefault="00597E7E" w:rsidP="00597E7E">
      <w:pPr>
        <w:autoSpaceDE w:val="0"/>
        <w:autoSpaceDN w:val="0"/>
        <w:adjustRightInd w:val="0"/>
        <w:spacing w:before="100"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- во всех библиотеках установлена пожарно-охранная сигнализация.</w:t>
      </w:r>
    </w:p>
    <w:p w:rsidR="00597E7E" w:rsidRPr="00597E7E" w:rsidRDefault="00597E7E" w:rsidP="00597E7E">
      <w:pPr>
        <w:autoSpaceDE w:val="0"/>
        <w:autoSpaceDN w:val="0"/>
        <w:adjustRightInd w:val="0"/>
        <w:spacing w:before="100"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2014 году численность персонала составила 80 человек, в т.ч. 59 библиотечных работников, из них 90% с образованием.</w:t>
      </w:r>
    </w:p>
    <w:p w:rsidR="00597E7E" w:rsidRPr="00597E7E" w:rsidRDefault="00597E7E" w:rsidP="00597E7E">
      <w:pPr>
        <w:autoSpaceDE w:val="0"/>
        <w:autoSpaceDN w:val="0"/>
        <w:adjustRightInd w:val="0"/>
        <w:spacing w:before="100"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8"/>
        <w:gridCol w:w="2419"/>
        <w:gridCol w:w="1380"/>
        <w:gridCol w:w="1546"/>
        <w:gridCol w:w="15"/>
        <w:gridCol w:w="1396"/>
        <w:gridCol w:w="1456"/>
        <w:gridCol w:w="15"/>
        <w:gridCol w:w="1606"/>
      </w:tblGrid>
      <w:tr w:rsidR="00597E7E" w:rsidRPr="00597E7E">
        <w:trPr>
          <w:trHeight w:val="147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№ 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proofErr w:type="gram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Показатель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2013 год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2014 год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Отклонение </w:t>
            </w:r>
            <w:proofErr w:type="gram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proofErr w:type="gram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2013 году </w:t>
            </w:r>
          </w:p>
        </w:tc>
      </w:tr>
      <w:tr w:rsidR="00597E7E" w:rsidRPr="00597E7E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ind w:hanging="1143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читателей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19000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19551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19000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19554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+3</w:t>
            </w:r>
          </w:p>
        </w:tc>
      </w:tr>
      <w:tr w:rsidR="00597E7E" w:rsidRPr="00597E7E">
        <w:trPr>
          <w:trHeight w:val="345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Книговыдача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425000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442684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425000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442754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+70</w:t>
            </w:r>
          </w:p>
        </w:tc>
      </w:tr>
      <w:tr w:rsidR="00597E7E" w:rsidRPr="00597E7E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посещений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138000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157472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140000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157503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+31</w:t>
            </w:r>
          </w:p>
        </w:tc>
      </w:tr>
      <w:tr w:rsidR="00597E7E" w:rsidRPr="00597E7E">
        <w:trPr>
          <w:trHeight w:val="370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Читаемость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22,3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22,6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22,3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22,6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</w:tr>
      <w:tr w:rsidR="00597E7E" w:rsidRPr="00597E7E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Посещаемость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7,3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8,0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7,3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8,0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</w:tr>
      <w:tr w:rsidR="00597E7E" w:rsidRPr="00597E7E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Обращаемость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1,3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1,38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1,38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1,4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+0,02</w:t>
            </w:r>
          </w:p>
        </w:tc>
      </w:tr>
      <w:tr w:rsidR="00597E7E" w:rsidRPr="00597E7E">
        <w:trPr>
          <w:trHeight w:val="112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7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Объём  средств (федерального, краевого и местного) бюджетов на приобретение изданий на бумажных и иных носителях информации, всего (руб.)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830775,00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830775,00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654100,00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265300,00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-565475,00</w:t>
            </w:r>
          </w:p>
        </w:tc>
      </w:tr>
      <w:tr w:rsidR="00597E7E" w:rsidRPr="00597E7E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из местного бюджета (руб.)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300375,00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308102,00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300375,00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66200,00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-241902,00</w:t>
            </w:r>
          </w:p>
        </w:tc>
      </w:tr>
      <w:tr w:rsidR="00597E7E" w:rsidRPr="00597E7E">
        <w:trPr>
          <w:trHeight w:val="570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Объём средств местного бюджета на подписку периодических изданий (руб.)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550000,00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550000,00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600000,00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472974,00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-77026,00</w:t>
            </w:r>
          </w:p>
        </w:tc>
      </w:tr>
      <w:tr w:rsidR="00597E7E" w:rsidRPr="00597E7E">
        <w:trPr>
          <w:trHeight w:val="55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Объём новых поступлений в фонды библиотек на 1000 жителей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327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250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55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персональных компьютеров, подключённых к Интернету, единиц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17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+9</w:t>
            </w:r>
          </w:p>
        </w:tc>
      </w:tr>
      <w:tr w:rsidR="00597E7E" w:rsidRPr="00597E7E">
        <w:trPr>
          <w:trHeight w:val="570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Наличие собственного интернет-сайта,                  </w:t>
            </w:r>
            <w:proofErr w:type="spell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веб-страницы</w:t>
            </w:r>
            <w:proofErr w:type="spell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, да/нет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да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да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55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Наличие специализированных  транспортных средств (</w:t>
            </w:r>
            <w:proofErr w:type="spell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библиобус</w:t>
            </w:r>
            <w:proofErr w:type="spell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), единиц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276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Объём </w:t>
            </w: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электронного каталога, всего, тыс. записей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47000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55854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ind w:right="70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750</w:t>
            </w: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00</w:t>
            </w: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76666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+20812</w:t>
            </w:r>
          </w:p>
        </w:tc>
      </w:tr>
      <w:tr w:rsidR="00597E7E" w:rsidRPr="00597E7E">
        <w:trPr>
          <w:trHeight w:val="55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14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Объём электронного каталога, доступного в          Интернете, тыс. записей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552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Численность работников, имеющих подготовку по использованию ИКТ, чел.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48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59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+11</w:t>
            </w:r>
          </w:p>
        </w:tc>
      </w:tr>
      <w:tr w:rsidR="00597E7E" w:rsidRPr="00597E7E">
        <w:trPr>
          <w:trHeight w:val="294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16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Из них относятся к основному персоналу, чел.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47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58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97E7E">
              <w:rPr>
                <w:rFonts w:ascii="Times New Roman CYR" w:hAnsi="Times New Roman CYR" w:cs="Times New Roman CYR"/>
                <w:sz w:val="24"/>
                <w:szCs w:val="24"/>
              </w:rPr>
              <w:t>+11</w:t>
            </w:r>
          </w:p>
        </w:tc>
      </w:tr>
    </w:tbl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 п. Абан действует муниципальное бюджетное учреждение культуры 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>«</w:t>
      </w:r>
      <w:proofErr w:type="spellStart"/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>Кинокультурный</w:t>
      </w:r>
      <w:proofErr w:type="spellEnd"/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 центр «Авангард</w:t>
      </w:r>
      <w:proofErr w:type="gramStart"/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>»,.</w:t>
      </w:r>
      <w:proofErr w:type="gramEnd"/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В отдаленных населенных пунктах (например, от п. Абан до п.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Чигашет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Почетского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сельсовета - 125 км, до д. Быстровка Покровского сельсовета – 53 км, до с.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Покатеево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– 110 км, до п.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Пея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Хандальского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сельсовета – 128 км) целесообразно осуществлять стационарный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киновидеопоказ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597E7E" w:rsidRPr="00597E7E" w:rsidRDefault="00597E7E" w:rsidP="00597E7E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Работают в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районе  13 стационарных киноустановок 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Кинокультурный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 Центр  «Авангард».</w:t>
      </w:r>
    </w:p>
    <w:p w:rsidR="00597E7E" w:rsidRPr="00597E7E" w:rsidRDefault="00597E7E" w:rsidP="00597E7E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7E7E" w:rsidRPr="00597E7E" w:rsidRDefault="00597E7E" w:rsidP="00597E7E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4"/>
        <w:gridCol w:w="3545"/>
        <w:gridCol w:w="1010"/>
        <w:gridCol w:w="916"/>
        <w:gridCol w:w="916"/>
        <w:gridCol w:w="916"/>
        <w:gridCol w:w="1885"/>
      </w:tblGrid>
      <w:tr w:rsidR="00597E7E" w:rsidRPr="00597E7E">
        <w:trPr>
          <w:trHeight w:val="733"/>
        </w:trPr>
        <w:tc>
          <w:tcPr>
            <w:tcW w:w="5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№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proofErr w:type="gram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Показатель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2013 год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2014 год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Отклонения </w:t>
            </w:r>
            <w:proofErr w:type="gram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proofErr w:type="gram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2013 году</w:t>
            </w:r>
          </w:p>
        </w:tc>
      </w:tr>
      <w:tr w:rsidR="00597E7E" w:rsidRPr="00597E7E">
        <w:trPr>
          <w:trHeight w:val="152"/>
        </w:trPr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39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сеансов (всего)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848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848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987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+139</w:t>
            </w:r>
          </w:p>
        </w:tc>
      </w:tr>
      <w:tr w:rsidR="00597E7E" w:rsidRPr="00597E7E">
        <w:trPr>
          <w:trHeight w:val="39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на платной основе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698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698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837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+139</w:t>
            </w:r>
          </w:p>
        </w:tc>
      </w:tr>
      <w:tr w:rsidR="00597E7E" w:rsidRPr="00597E7E">
        <w:trPr>
          <w:trHeight w:val="375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социальный показ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90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150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39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зрителей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11345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11345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13497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+2152</w:t>
            </w:r>
          </w:p>
        </w:tc>
      </w:tr>
      <w:tr w:rsidR="00597E7E" w:rsidRPr="00597E7E">
        <w:trPr>
          <w:trHeight w:val="375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на платной основе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5500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6901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6901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8577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+1676</w:t>
            </w:r>
          </w:p>
        </w:tc>
      </w:tr>
      <w:tr w:rsidR="00597E7E" w:rsidRPr="00597E7E">
        <w:trPr>
          <w:trHeight w:val="39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 социальный показ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4844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4844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4920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+76</w:t>
            </w:r>
          </w:p>
        </w:tc>
      </w:tr>
      <w:tr w:rsidR="00597E7E" w:rsidRPr="00597E7E">
        <w:trPr>
          <w:trHeight w:val="479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Валовый</w:t>
            </w:r>
            <w:proofErr w:type="spell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сбор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60000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68865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68865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78320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+9455</w:t>
            </w:r>
          </w:p>
        </w:tc>
      </w:tr>
    </w:tbl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 На территории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находится 11 объектов культурного наследия (памятника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Практически все они находятся в удовлетворительном состоянии.</w:t>
      </w:r>
    </w:p>
    <w:p w:rsidR="00597E7E" w:rsidRPr="00597E7E" w:rsidRDefault="00597E7E" w:rsidP="00597E7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     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Работу по хранению культурного наследия ведёт МБУК «</w:t>
      </w:r>
      <w:proofErr w:type="spellStart"/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>Абанский</w:t>
      </w:r>
      <w:proofErr w:type="spellEnd"/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 районный историко-краеведческий музей</w:t>
      </w:r>
      <w:r w:rsidRPr="00597E7E">
        <w:rPr>
          <w:rFonts w:ascii="Times New Roman CYR" w:hAnsi="Times New Roman CYR" w:cs="Times New Roman CYR"/>
          <w:sz w:val="28"/>
          <w:szCs w:val="28"/>
        </w:rPr>
        <w:t xml:space="preserve">».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Приток посетителей в музей осуществляется за счёт работы передвижных выставок и культурно-массовых мероприятий проводимых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Абанским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районным историко-краеведческим музеем.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С января 2013г. музей переехал  в отремонтированное помещение (бывший школьный интернат, второй этаж) общей площадью задействованной под музей 380кв.м. из них экспозиционная площадь составляет 323кв.м., площадь под хранение 35 кв.м. В 2014 году музейное собрание составило 2 719 единиц хранения основного фонда. Вспомогательный фонд составляет 653единицы хранения, прирост текущего года составил 25 ед.  Продолжилось тематическое и систематическое комплектование коллекций.  Источники комплектования: дарение, археологические изыскания, организации этнографических экспедиций по населённым пунктам района. В ходе подготовки к оформлению временных выставок музейный фонд пополнился документами и фотографиями.    Все предметы, поступившие в музей, прошли научную обработку, составлены акты постоянного хранения, сделана соответствующая запись в Книге поступлений. Весь фонд музея переведён в электронный вариант, что является аналогом рукописной Книги поступлений.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4"/>
        <w:gridCol w:w="3623"/>
        <w:gridCol w:w="916"/>
        <w:gridCol w:w="916"/>
        <w:gridCol w:w="916"/>
        <w:gridCol w:w="916"/>
        <w:gridCol w:w="1685"/>
      </w:tblGrid>
      <w:tr w:rsidR="00597E7E" w:rsidRPr="00597E7E">
        <w:trPr>
          <w:trHeight w:val="992"/>
        </w:trPr>
        <w:tc>
          <w:tcPr>
            <w:tcW w:w="5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№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proofErr w:type="gram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proofErr w:type="gram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Показатель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2013 год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2014 год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Отклонения </w:t>
            </w:r>
            <w:proofErr w:type="gram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proofErr w:type="gram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2013 году</w:t>
            </w:r>
          </w:p>
        </w:tc>
      </w:tr>
      <w:tr w:rsidR="00597E7E" w:rsidRPr="00597E7E">
        <w:trPr>
          <w:trHeight w:val="148"/>
        </w:trPr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план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факт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экспонатов (всего)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3060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3227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3227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3372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+145</w:t>
            </w:r>
          </w:p>
        </w:tc>
      </w:tr>
      <w:tr w:rsidR="00597E7E" w:rsidRPr="00597E7E">
        <w:trPr>
          <w:trHeight w:val="31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том числе: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основного фонда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2471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2599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2719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2719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научно-вспомогательного фонда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596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628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628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653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+25</w:t>
            </w:r>
          </w:p>
        </w:tc>
      </w:tr>
      <w:tr w:rsidR="00597E7E" w:rsidRPr="00597E7E">
        <w:trPr>
          <w:trHeight w:val="644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экспонировавшихся предметов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2060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2088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2150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2150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348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посетителей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13266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13270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12909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13275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+366</w:t>
            </w:r>
          </w:p>
        </w:tc>
      </w:tr>
      <w:tr w:rsidR="00597E7E" w:rsidRPr="00597E7E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4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экскурсий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118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122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+2</w:t>
            </w:r>
          </w:p>
        </w:tc>
      </w:tr>
      <w:tr w:rsidR="00597E7E" w:rsidRPr="00597E7E">
        <w:trPr>
          <w:trHeight w:val="31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лекций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Участников в них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471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471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+129</w:t>
            </w:r>
          </w:p>
        </w:tc>
      </w:tr>
      <w:tr w:rsidR="00597E7E" w:rsidRPr="00597E7E">
        <w:trPr>
          <w:trHeight w:val="31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выставок: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33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 музее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33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вне музея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участников </w:t>
            </w:r>
            <w:proofErr w:type="spellStart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внемузейной</w:t>
            </w:r>
            <w:proofErr w:type="spellEnd"/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 выставочной деятельности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5107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7E7E" w:rsidRPr="00597E7E">
        <w:trPr>
          <w:trHeight w:val="313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 xml:space="preserve">Число массовых мероприятий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18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+2</w:t>
            </w:r>
          </w:p>
        </w:tc>
      </w:tr>
      <w:tr w:rsidR="00597E7E" w:rsidRPr="00597E7E">
        <w:trPr>
          <w:trHeight w:val="661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участников в них: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2353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2353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2930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+577</w:t>
            </w:r>
          </w:p>
        </w:tc>
      </w:tr>
      <w:tr w:rsidR="00597E7E" w:rsidRPr="00597E7E">
        <w:trPr>
          <w:trHeight w:val="992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</w:p>
        </w:tc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97E7E">
              <w:rPr>
                <w:rFonts w:ascii="Times New Roman CYR" w:hAnsi="Times New Roman CYR" w:cs="Times New Roman CYR"/>
                <w:sz w:val="28"/>
                <w:szCs w:val="28"/>
              </w:rPr>
              <w:t>число музейных предметов основного фонда, внесённых в электронный каталог музея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7E7E" w:rsidRPr="00597E7E" w:rsidRDefault="00597E7E" w:rsidP="00597E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 </w:t>
      </w:r>
      <w:proofErr w:type="spellStart"/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>Абанской</w:t>
      </w:r>
      <w:proofErr w:type="spellEnd"/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 детской музыкальной школе</w:t>
      </w:r>
      <w:r w:rsidRPr="00597E7E">
        <w:rPr>
          <w:rFonts w:ascii="Times New Roman CYR" w:hAnsi="Times New Roman CYR" w:cs="Times New Roman CYR"/>
          <w:sz w:val="28"/>
          <w:szCs w:val="28"/>
        </w:rPr>
        <w:t xml:space="preserve"> ведется преподавание по следующим программам: 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Число учащихся в  музыкальной школе в 2014 году – 86, 2013 -73.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Охват детского населения в возрасте от 7 до 15 лет обучением в ДМШ в 2014 году составил 2,5 %.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Состав преподавателей 3 человека.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В ДМШ работают две образовательные программы: инструментальное исполнительство (фортепиано, баян, аккордеон, домра, балалайка, гитара)  и фольклорное искусство.</w:t>
      </w:r>
      <w:proofErr w:type="gramEnd"/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Школа нуждается в переоснащении музыкальными инструментами, улучшении технического оборудования, расширения преподавательского состава (есть недостаток в преподавателях теоретических дисциплин, академического пения).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Для увеличения числа учащихся необходимо увеличение преподавательского состава, а соответственно и учебных программа и дисциплин.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Физическая культура и спорт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Количество спортивных сооружений всех форм собственности  в 2014 году  в районе  составляет 52 единицы, в т.ч. муниципальной формы собственности 51.  Из них    спортивных залов всех форм собственности 19, в т.ч. муниципальных 19. Уровень фактической обеспеченности спортивными залами от нормативной потребности составляет  51,08%.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 xml:space="preserve">В рамках календарного плана отдела культуры, по делам молодёжи и спорта администрации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были проведены спортивные мероприятия: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- 2014 г количество проведённых районных соревнований – 45,с количеством участников соревнований – 4822 человека;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Удельный вес населения регулярно занимающего спортом в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Абанском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районе постепенно увеличивается: в 2012г-17,02%.  в 2013г- 19,82%,  2014г. – 24,73% за счёт регулярной работы физкультурно-спортивных клуба при школах, создания спортивных клубов по месту жительства граждан, рекламы в СМИ.  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В районе  открыто 12 спортивных клубов по месту жительства, которые занимаются всеми доступными для населения видами спорта.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В МБОУ ДОД "ДЮСШ "Лидер""  занимаются: в 2012г - 465 человек. 2013г. - 475 человек. 2014 г. -442 человека.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0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Социальная защита населения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На территории района создана и функционирует система социальной защиты населения, направленная на социальную поддержку, социальное обслуживание, повышение качества жизни населения.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ab/>
        <w:t xml:space="preserve">Основными источниками финансовых ресурсов являются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федеральный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и краевой бюджеты.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ab/>
        <w:t>Адресная помощь с учетом обеспеченности семей предоставляется через выплату пособий, компенсаций на детей и жилищных субсидий на оплату жилого помещения и коммунальных услуг.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ab/>
        <w:t>Адресная помощь малоимущим реализуется через краевую целевую программу  «Социальная поддержка населения, находящегося в трудной жизненной ситуации».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ab/>
        <w:t xml:space="preserve">По состоянию на 01.01.2015года состоит на учете в органах социальной защиты населения  14255 человек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( 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на 389 чел. меньше, чем в 2013г. ), из них 7022 являющихся пенсионерами (-87 к 2013г.), из которых 1428 являются одинокими (+23 к 2013г.).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ab/>
        <w:t>В районе проживает 1620 инвалидов, нуждающихся в социальной поддержке. Численность детей в возрасте от 0 до 16лет, нуждающихся в поддержке 3922 чел., от 16 до 18 лет 428 человек.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 В 2014 году обслужено 10742 человека в учреждениях социального обслуживания. (108,7% к уровню 2013г.)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Объём средств, направленных на предоставление социальной поддержки по оплате жилья и жилищно-коммунальных услуг составляет 49356,3 тыс. руб. (114,2%) к уровню 2013 г.)</w:t>
      </w:r>
      <w:proofErr w:type="gramEnd"/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Жилищно-коммунальное хозяйство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22. Отрасль ЖКХ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– сложный многофункциональный технический комплекс, который включает в себя все необходимые для жизнедеятельности виды услуг. На территории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успешно функционируют три предприятия жилищно-коммунального хозяйства:  ООО     </w:t>
      </w: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 xml:space="preserve">« ЖКХ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района», ООО « Водоканал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» 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и  ООО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Промбытжилсервис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».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i/>
          <w:iCs/>
          <w:sz w:val="28"/>
          <w:szCs w:val="28"/>
        </w:rPr>
        <w:t xml:space="preserve">       </w:t>
      </w:r>
      <w:r w:rsidRPr="00597E7E">
        <w:rPr>
          <w:rFonts w:ascii="Times New Roman CYR" w:hAnsi="Times New Roman CYR" w:cs="Times New Roman CYR"/>
          <w:sz w:val="28"/>
          <w:szCs w:val="28"/>
        </w:rPr>
        <w:t xml:space="preserve"> Общая площадь жилого фонда,  по отчетным данным 2014 года  составляет 482,0 тыс. кв. м.,  по прогнозным данным до  2018 года   площадь жилого фонда составит -   481,5 тыс. кв.м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.(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или 100,78%) Общая площадь муниципального жилого фонда в 2014 году составила 46,4 тыс. кв.м., за счет приватизации жилья она снизилась на 4,5 тыс.кв.м. в сравнении с 2013 годом. Площадь  ветхого жилья составляет 5,0 тыс.кв.м. или 1,04 % от общей площади всего жилищного фонда,  2,0 тыс.кв.м. ветхого жилья или 40 % от всего  количества ветхого </w:t>
      </w:r>
      <w:proofErr w:type="spellStart"/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жилья-это</w:t>
      </w:r>
      <w:proofErr w:type="spellEnd"/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 муниципальный жилой фонд.  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Общая площадь жилищного фонда,  приходящаяся на 1  жителя  района,  составляет 23,04 кв.м.,  по прогнозным данным  в 2018 году площадь фонда возрастет на 104,69 %  и составит - 24,12 кв.м.  Общая площадь жилищного фонда всех форм собственности с износом от 0 до 30% - 22,2 тыс.кв.м. или 4,61 % от  общей площади жилья, с износом от 31 до 65 % - 283,0 тыс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.кв.м. или 58,72 % , с износом от 66  и выше - 176,8 тыс.кв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или 36,67 %, Количество семей(включая одиночек), состоящих на учете на улучшение жилищных условий в 2014 году – 290 семей. Улучшили свои жилищные условия всего 14 семей.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   Коммунальное хозяйство района состоит из 49 источников теплоснабжения всех форм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собственности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.к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>оличество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теплоисточников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муниципальной собственности составляет 35 ед. Суммарная часовая тепловая мощность котлов составляет – 34,4 Гкал/час., протяженность тепловых сетей составляет - 31,8 км., нуждающихся в замене 7,2 км или 22,65%, объем отпуска тепловой энергии составил – 22,54 тыс. Гкал,   водопроводных – 31,2 км., нуждающихся в замене 20,6 км., объём отпуска холодной воды в 2014 году составил 343,1 тыс. куб.м., </w:t>
      </w:r>
      <w:r w:rsidRPr="00597E7E"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 xml:space="preserve"> электрических - 608,53 км. Количество скважин по поднятию воды на поверхность – 37. Доля всех сетей нуждающихся в замене составляет – 66,03 %. Уровень износа коммунальной инфраструктуры составляет – 61,2%..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FF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Экологическая ситуация</w:t>
      </w:r>
    </w:p>
    <w:p w:rsidR="00597E7E" w:rsidRPr="00597E7E" w:rsidRDefault="00597E7E" w:rsidP="00597E7E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При обеспечении жизнедеятельности объектов экономики и населения района возникают следующие виды негативного воздействия на окружающую среду:</w:t>
      </w:r>
    </w:p>
    <w:p w:rsidR="00597E7E" w:rsidRPr="00597E7E" w:rsidRDefault="00597E7E" w:rsidP="00597E7E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–  выбросы загрязняющих веществ в атмосферный воздух; </w:t>
      </w:r>
    </w:p>
    <w:p w:rsidR="00597E7E" w:rsidRPr="00597E7E" w:rsidRDefault="00597E7E" w:rsidP="00597E7E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–  сбросы загрязняющих веществ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поверхностные и подземные водные</w:t>
      </w:r>
    </w:p>
    <w:p w:rsidR="00597E7E" w:rsidRPr="00597E7E" w:rsidRDefault="00597E7E" w:rsidP="00597E7E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   источники; </w:t>
      </w:r>
    </w:p>
    <w:p w:rsidR="00597E7E" w:rsidRPr="00597E7E" w:rsidRDefault="00597E7E" w:rsidP="00597E7E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–  загрязнение недр и почвы отходами производства и потребления. </w:t>
      </w:r>
    </w:p>
    <w:p w:rsidR="00597E7E" w:rsidRPr="00597E7E" w:rsidRDefault="00597E7E" w:rsidP="00597E7E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Основными источниками загрязнения воздушного бассейна п. Абан и поселений района являются котельные, находящиеся на балансе ООО ЖКХ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района, администраций сельсоветов и других организаций,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теплоисточники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жилых домов населения района, а так же автомобильный транспорт.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 xml:space="preserve">В 2014 году количество различных выбросов загрязняющих веществ в атмосферу от стационарных источников составило – 1208 тонн. Уменьшение количества выбросов в районе от стационарных источников загрязнения в 2014 году на 309 тонн по сравнению с предыдущим годом, при оставшемся на прежнем уровне количестве котельных 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теплоисточников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жилых домов произошло из-за теплой зимы. В целях снижения негативного воздействия на окружающую среду для улавливания и обезвреживания выбросов загрязняющих веществ в атмосферу на котельной № 7 в п. Абан установлена золоулавливающая установка типа ЦН-3х2х550, состоящая из 6 циклонов ЦН-11-550. Производительность установки 19700 м</w:t>
      </w:r>
      <w:r w:rsidRPr="00597E7E">
        <w:rPr>
          <w:rFonts w:ascii="Times New Roman CYR" w:hAnsi="Times New Roman CYR" w:cs="Times New Roman CYR"/>
          <w:sz w:val="28"/>
          <w:szCs w:val="28"/>
          <w:vertAlign w:val="superscript"/>
        </w:rPr>
        <w:t>3</w:t>
      </w:r>
      <w:r w:rsidRPr="00597E7E">
        <w:rPr>
          <w:rFonts w:ascii="Times New Roman CYR" w:hAnsi="Times New Roman CYR" w:cs="Times New Roman CYR"/>
          <w:sz w:val="28"/>
          <w:szCs w:val="28"/>
        </w:rPr>
        <w:t xml:space="preserve">/час.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Объем выбросов загрязняющих веществ в атмосферу от передвижных источников в прошедшем году составил – 11658 тонн и остался на уровне 2013 года. </w:t>
      </w:r>
    </w:p>
    <w:p w:rsidR="00597E7E" w:rsidRPr="00597E7E" w:rsidRDefault="00597E7E" w:rsidP="00597E7E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Объем водопотребления из природных источников в 2014 году составил 836,58 тыс. куб.м. (в 2013 году - 836,63 тыс. куб.м.). Количество используемой свежей воды, забираемой из природных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водоисточников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и скважин района в 2014 году, составило 331,68 тыс. куб.м. и осталось практически на уровне 2013 года. Сточные воды от жилой застройки, объектов соцкультбыта и от предприятий района не очищаются. Их объем в прошедшем году составил 538,47 тыс. куб.м. и остался практически на уровне 2013 года – (538,48 тыс. куб.м.).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Ввиду того, что основной объем водопользования в районе осуществляется из подземных водных источников (скважин), а централизованных канализационных систем нет ни в одном населенном пункте района, сброс неочищенных сточных вод не оказывает существенного влияния на качество воды, используемой для хозяйственно-питьевых нужд. На имеющиеся в районе подземные водные источники не разработаны, не утверждены и не обустроены ЗСО. Все кладбища и скотомогильники в районе находятся за пределами населенных пунктов 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водоохранных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зон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водоисточников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. Вместе с тем, учитывая важность вопроса, в настоящее время администрацией района принимаются меры по улучшению качества питьевой воды. К настоящему времени на 2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водоисточниках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установлены станции водоочистки (одна в 2008 году и одна в 2009 году). Подготовлены все необходимые документы для участия в краевой целевой программе «Чистая вода». При включении в неё нашего района и выделении финансовых средств, планируется осуществить разработку проектов ЗСО на все подземные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водоисточники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, а также принять меры по водоочистке.</w:t>
      </w:r>
    </w:p>
    <w:p w:rsidR="00597E7E" w:rsidRPr="00597E7E" w:rsidRDefault="00597E7E" w:rsidP="00597E7E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 2014 году в районе образовано отходов производства и потребления в объеме 34894,5 тонны. Увеличение этого показателя к уровню 2013 года (17872 тонны) произошло по причине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улучшения предоставления отчетности организаций района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в этой области.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Полигонов для сбора и хранения полигонов твёрдых бытовых отходов, а также предприятий по их переработке в населенных пунктах района нет. </w:t>
      </w: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>Учитывая, что в районе ежегодно образуется достаточное количество отходов производства и потребления, существует острая потребность строительства хотя бы одного полигона для переработки и захоронения отходов производства и потребления в п. Абан.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Отходы 1-2 классов опасности в объеме 195 кг переданы для обезвреживания по договорам другим организациям за пределы района. Вторично используют в собственном производстве образовавшиеся отходы 3-5 классов опасности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Абанский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филиал ГП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КрайДЭО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»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и ООО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«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Мана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».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Централизованно в районе осуществляется только вывозка жидких бытовых отходов. За 2014 год их вывезено 22,6 тыс. куб.м. Вывозка твердых бытовых отходов не производится, поэтому данных по этому показателю нет.</w:t>
      </w:r>
    </w:p>
    <w:p w:rsidR="00597E7E" w:rsidRPr="00597E7E" w:rsidRDefault="00597E7E" w:rsidP="00597E7E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 складывающейся ситуации решение задач по улучшению экологической  обстановки и созданию благоприятной окружающей среды для п. Абан и других населённых пунктов является особо актуальными, что и определяет основную цель реализации природоохранных мероприятий по улучшению экологической обстановки и созданию благоприятной окружающей среды.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 целях улучшения положения по работе с отходами постановлением администрации района от 30.01.15г № 98-1-п утверждена генеральная схема очистки территорий населенных пунктов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района. Но учитывая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высокую</w:t>
      </w:r>
      <w:proofErr w:type="gramEnd"/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дотационность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районного бюджета, администрация района не имеет возможности финансировать выполнение мероприятий согласно утвержденной схемы.</w:t>
      </w:r>
    </w:p>
    <w:p w:rsidR="00597E7E" w:rsidRPr="00597E7E" w:rsidRDefault="00597E7E" w:rsidP="00597E7E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При подготовке «Прогноза социально-экономического развития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района на 2015 год и на период до 2018 года» при заполнении раздела «Охрана окружающей среды» использовались данные: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- в части образования, использования, обезвреживания и размещения отходов производства и потребления данные, предоставленные Министерством природных ресурсов и экологии Красноярского края;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- в части объемов загрязняющих веществ, отходящих от стационарных источников загрязнения атмосферного воздуха данные, полученные с сайта Управления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Росприроднадзора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по Красноярскому краю;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- в части объемов выбросов в атмосферный воздух загрязняющих веществ от передвижных источников загрязнения на уровне последних данных за 2011 год, полученных ранее из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Красноярскстата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>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- в части водопотребления данные из Енисейского бассейнового водного управления.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>Предотвращение негативного воздействия вод.</w:t>
      </w:r>
    </w:p>
    <w:p w:rsidR="00597E7E" w:rsidRPr="00597E7E" w:rsidRDefault="00597E7E" w:rsidP="00597E7E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На территории </w:t>
      </w:r>
      <w:proofErr w:type="spellStart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района находятся  6 ГТС. На данный момент все ГТС поставлены на учет в муниципальную собственность сельских советов района, на территории которых они расположены.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Численность жителей, проживающих на территории, подверженной негативному воздействию вод в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2014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году составила 584 человека, из них:  в с. </w:t>
      </w:r>
      <w:proofErr w:type="spellStart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Покатеево</w:t>
      </w:r>
      <w:proofErr w:type="spellEnd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 зона подтопления от реки Бирюса составляет 1,5 км</w:t>
      </w:r>
      <w:proofErr w:type="gramStart"/>
      <w:r w:rsidRPr="00597E7E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proofErr w:type="gramEnd"/>
      <w:r w:rsidRPr="00597E7E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 с численностью проживающих 387 человек; в с. </w:t>
      </w:r>
      <w:proofErr w:type="spellStart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Хандальск</w:t>
      </w:r>
      <w:proofErr w:type="spellEnd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 зона подтопления от реки Бирюса составляет 0,8 км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 xml:space="preserve">2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 с численностью проживающих 35 человек; в п. Почет зона подтопления от реки Бирюса составляет 1,0 км</w:t>
      </w:r>
      <w:proofErr w:type="gramStart"/>
      <w:r w:rsidRPr="00597E7E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proofErr w:type="gramEnd"/>
      <w:r w:rsidRPr="00597E7E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 с численностью проживающих 162 человека.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left="100" w:firstLine="560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Ресурсное обеспечение </w:t>
      </w:r>
      <w:proofErr w:type="spellStart"/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Абанского</w:t>
      </w:r>
      <w:proofErr w:type="spellEnd"/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района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При заполнении Приложения 10 «Ресурсное обеспечение территорий» использовались данные: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- по полезным ископаемым данные Красноярского филиала федерального бюджетного учреждения «Территориальный фонд геологической информации по Сибирскому федеральному округу»;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- по лесным ресурсам данные КГБУ «</w:t>
      </w:r>
      <w:proofErr w:type="spellStart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Абанское</w:t>
      </w:r>
      <w:proofErr w:type="spellEnd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 лесничество» и КГБУ «</w:t>
      </w:r>
      <w:proofErr w:type="spellStart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Долгомостовское</w:t>
      </w:r>
      <w:proofErr w:type="spellEnd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 лесничество».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Правонарушения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 2014 году на территории района зарегистрировано 496 преступлений, что ниже уровня 2013 года на  55 ед.(90,0%), из них 151 тяжких и  особо тяжких(104,9%).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Количество лиц, совершивших преступления 294 человека.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74 преступления совершено в общественных местах(139,6% к уровню 2013г.),  12 правонарушений совершено несовершеннолетними или при их участии (70,5%).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 районе находится 2 подразделение в сфере гражданской обороны, чрезвычайных ситуаций и пожарной безопасности.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Число добровольных формирований населения по охране общественного порядка 2 и в нем 16 </w:t>
      </w:r>
      <w:r w:rsidRPr="00597E7E">
        <w:rPr>
          <w:rFonts w:ascii="Times New Roman CYR" w:hAnsi="Times New Roman CYR" w:cs="Times New Roman CYR"/>
          <w:sz w:val="20"/>
          <w:szCs w:val="20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участников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 .</w:t>
      </w:r>
      <w:proofErr w:type="gramEnd"/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Основные проблемы развития муниципального образования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 целях повышения эффективности ведения сельского хозяйства необходимо стимулирование и создание условий для развития фермерских и личных подсобных хозяйств, что повлечет расширение посевных площадей зерновых и овощей, повышение урожайности, увеличение поголовья скота в хозяйствах района, в т.ч. в ЛПХ. На базе имеющихся ресурсов появляется возможность организации потребительской кооперации, расширения ассортимента продукции за счет развития мясомолочного направления, создания перерабатывающих производств, а также расширение рынка сбыта  за счет потребителей в муниципальных образованиях «ВПК», Нижнего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Приангарья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и других территорий, развитие туристического бизнеса, санаторно-курортного лечения, инфраструктуры отдыха. Организация новых предприятий малых и средних форм хозяйствования обеспечит район рабочими местами, позволит расширить спектр услуг.                      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В связи с прохождением   автомобильной трассы через район на Нижние </w:t>
      </w:r>
      <w:proofErr w:type="spellStart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Приангарье</w:t>
      </w:r>
      <w:proofErr w:type="spellEnd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, открываются возможности привлечения средств на территорию за счет развития дорожного сервиса, транзитного сообщения, создания условий для отдыха горожан.                                </w:t>
      </w:r>
    </w:p>
    <w:p w:rsidR="00597E7E" w:rsidRPr="00597E7E" w:rsidRDefault="00597E7E" w:rsidP="00597E7E">
      <w:pPr>
        <w:keepNext/>
        <w:autoSpaceDE w:val="0"/>
        <w:autoSpaceDN w:val="0"/>
        <w:adjustRightInd w:val="0"/>
        <w:spacing w:before="240" w:after="60" w:line="240" w:lineRule="auto"/>
        <w:jc w:val="both"/>
        <w:outlineLvl w:val="2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Часть районных проблем может быть решена за счет вхождения в краевые государственные  программы. Целесообразно использовать возможность вхождения в программы: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«Реформирование и модернизация жилищно-коммунального хозяйства и повышение энергетической эффективности», 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«Развитие транспортной системы»  (в части строительства и реконструкции, внутрирайонных дорог, ведущих к объектам бизнеса с учетом инвестиционного варианта развития); «Развитие инвестиционной, инновационной деятельности, малого и среднего предпринимательства на территории края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» </w:t>
      </w:r>
      <w:r w:rsidRPr="00597E7E">
        <w:rPr>
          <w:rFonts w:ascii="Times New Roman CYR" w:hAnsi="Times New Roman CYR" w:cs="Times New Roman CYR"/>
          <w:sz w:val="28"/>
          <w:szCs w:val="28"/>
        </w:rPr>
        <w:t>(в части увеличения предоставления поддержки малому бизнесу и содействия развитию сельскохозяйственной кооперации);</w:t>
      </w:r>
      <w:proofErr w:type="gramEnd"/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 «</w:t>
      </w:r>
      <w:r w:rsidRPr="00597E7E">
        <w:rPr>
          <w:rFonts w:ascii="Times New Roman CYR" w:hAnsi="Times New Roman CYR" w:cs="Times New Roman CYR"/>
          <w:sz w:val="28"/>
          <w:szCs w:val="28"/>
        </w:rPr>
        <w:t>Обеспечение доступным и комфортным жильем жителей края»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продовольствия» для привлечения высококвалифицированных кадров и улучшения условий проживания населения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Cambria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связи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вышеизложенным</w:t>
      </w:r>
      <w:proofErr w:type="gramEnd"/>
      <w:r w:rsidRPr="00597E7E">
        <w:rPr>
          <w:rFonts w:ascii="Cambria" w:hAnsi="Cambria" w:cs="Cambria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sz w:val="28"/>
          <w:szCs w:val="28"/>
        </w:rPr>
        <w:t>в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целях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развития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района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повышения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качества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жизни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населения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необходимо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подготовить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обоснования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для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вхождения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в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соответствующие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государственные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программы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Красноярского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края</w:t>
      </w:r>
      <w:r w:rsidRPr="00597E7E">
        <w:rPr>
          <w:rFonts w:ascii="Cambria" w:hAnsi="Cambria" w:cs="Cambria"/>
          <w:sz w:val="28"/>
          <w:szCs w:val="28"/>
        </w:rPr>
        <w:t>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Cambria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По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результатам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анализа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сильных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сторон</w:t>
      </w:r>
      <w:r w:rsidRPr="00597E7E">
        <w:rPr>
          <w:rFonts w:ascii="Cambria" w:hAnsi="Cambria" w:cs="Cambria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sz w:val="28"/>
          <w:szCs w:val="28"/>
        </w:rPr>
        <w:t>выделены</w:t>
      </w:r>
      <w:r w:rsidRPr="00597E7E">
        <w:rPr>
          <w:rFonts w:ascii="Cambria" w:hAnsi="Cambria" w:cs="Cambria"/>
          <w:sz w:val="28"/>
          <w:szCs w:val="28"/>
        </w:rPr>
        <w:t xml:space="preserve">   </w:t>
      </w:r>
      <w:r w:rsidRPr="00597E7E">
        <w:rPr>
          <w:rFonts w:ascii="Times New Roman CYR" w:hAnsi="Times New Roman CYR" w:cs="Times New Roman CYR"/>
          <w:sz w:val="28"/>
          <w:szCs w:val="28"/>
        </w:rPr>
        <w:t>следующие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направления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специализации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для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развития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района</w:t>
      </w:r>
      <w:r w:rsidRPr="00597E7E">
        <w:rPr>
          <w:rFonts w:ascii="Cambria" w:hAnsi="Cambria" w:cs="Cambria"/>
          <w:sz w:val="28"/>
          <w:szCs w:val="28"/>
        </w:rPr>
        <w:t>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8"/>
          <w:szCs w:val="28"/>
        </w:rPr>
      </w:pPr>
      <w:r w:rsidRPr="00597E7E">
        <w:rPr>
          <w:rFonts w:ascii="Cambria" w:hAnsi="Cambria" w:cs="Cambria"/>
          <w:sz w:val="28"/>
          <w:szCs w:val="28"/>
        </w:rPr>
        <w:t>-</w:t>
      </w:r>
      <w:r w:rsidRPr="00597E7E">
        <w:rPr>
          <w:rFonts w:ascii="Times New Roman CYR" w:hAnsi="Times New Roman CYR" w:cs="Times New Roman CYR"/>
          <w:sz w:val="28"/>
          <w:szCs w:val="28"/>
        </w:rPr>
        <w:t>производство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молочной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продукции</w:t>
      </w:r>
      <w:r w:rsidRPr="00597E7E">
        <w:rPr>
          <w:rFonts w:ascii="Cambria" w:hAnsi="Cambria" w:cs="Cambria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sz w:val="28"/>
          <w:szCs w:val="28"/>
        </w:rPr>
        <w:t>продукции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животноводства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их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переработка</w:t>
      </w:r>
      <w:r w:rsidRPr="00597E7E">
        <w:rPr>
          <w:rFonts w:ascii="Cambria" w:hAnsi="Cambria" w:cs="Cambria"/>
          <w:sz w:val="28"/>
          <w:szCs w:val="28"/>
        </w:rPr>
        <w:t>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8"/>
          <w:szCs w:val="28"/>
        </w:rPr>
      </w:pPr>
      <w:r w:rsidRPr="00597E7E">
        <w:rPr>
          <w:rFonts w:ascii="Cambria" w:hAnsi="Cambria" w:cs="Cambria"/>
          <w:sz w:val="28"/>
          <w:szCs w:val="28"/>
        </w:rPr>
        <w:t>-</w:t>
      </w:r>
      <w:r w:rsidRPr="00597E7E">
        <w:rPr>
          <w:rFonts w:ascii="Times New Roman CYR" w:hAnsi="Times New Roman CYR" w:cs="Times New Roman CYR"/>
          <w:sz w:val="28"/>
          <w:szCs w:val="28"/>
        </w:rPr>
        <w:t>уникальные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природно</w:t>
      </w:r>
      <w:r w:rsidRPr="00597E7E">
        <w:rPr>
          <w:rFonts w:ascii="Cambria" w:hAnsi="Cambria" w:cs="Cambria"/>
          <w:sz w:val="28"/>
          <w:szCs w:val="28"/>
        </w:rPr>
        <w:t>-</w:t>
      </w:r>
      <w:r w:rsidRPr="00597E7E">
        <w:rPr>
          <w:rFonts w:ascii="Times New Roman CYR" w:hAnsi="Times New Roman CYR" w:cs="Times New Roman CYR"/>
          <w:sz w:val="28"/>
          <w:szCs w:val="28"/>
        </w:rPr>
        <w:t>ландшафтные</w:t>
      </w:r>
      <w:r w:rsidRPr="00597E7E">
        <w:rPr>
          <w:rFonts w:ascii="Cambria" w:hAnsi="Cambria" w:cs="Cambria"/>
          <w:sz w:val="28"/>
          <w:szCs w:val="28"/>
        </w:rPr>
        <w:t xml:space="preserve">  </w:t>
      </w:r>
      <w:r w:rsidRPr="00597E7E">
        <w:rPr>
          <w:rFonts w:ascii="Times New Roman CYR" w:hAnsi="Times New Roman CYR" w:cs="Times New Roman CYR"/>
          <w:sz w:val="28"/>
          <w:szCs w:val="28"/>
        </w:rPr>
        <w:t>территории</w:t>
      </w:r>
      <w:r w:rsidRPr="00597E7E">
        <w:rPr>
          <w:rFonts w:ascii="Cambria" w:hAnsi="Cambria" w:cs="Cambria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sz w:val="28"/>
          <w:szCs w:val="28"/>
        </w:rPr>
        <w:t>открывают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возможности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для</w:t>
      </w:r>
      <w:r w:rsidRPr="00597E7E">
        <w:rPr>
          <w:rFonts w:ascii="Cambria" w:hAnsi="Cambria" w:cs="Cambria"/>
          <w:sz w:val="28"/>
          <w:szCs w:val="28"/>
        </w:rPr>
        <w:t xml:space="preserve">  </w:t>
      </w:r>
      <w:r w:rsidRPr="00597E7E">
        <w:rPr>
          <w:rFonts w:ascii="Times New Roman CYR" w:hAnsi="Times New Roman CYR" w:cs="Times New Roman CYR"/>
          <w:sz w:val="28"/>
          <w:szCs w:val="28"/>
        </w:rPr>
        <w:t>туризма</w:t>
      </w:r>
      <w:r w:rsidRPr="00597E7E">
        <w:rPr>
          <w:rFonts w:ascii="Cambria" w:hAnsi="Cambria" w:cs="Cambria"/>
          <w:sz w:val="28"/>
          <w:szCs w:val="28"/>
        </w:rPr>
        <w:t xml:space="preserve">  </w:t>
      </w:r>
      <w:r w:rsidRPr="00597E7E">
        <w:rPr>
          <w:rFonts w:ascii="Times New Roman CYR" w:hAnsi="Times New Roman CYR" w:cs="Times New Roman CYR"/>
          <w:sz w:val="28"/>
          <w:szCs w:val="28"/>
        </w:rPr>
        <w:t>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отдыха</w:t>
      </w:r>
      <w:r w:rsidRPr="00597E7E">
        <w:rPr>
          <w:rFonts w:ascii="Cambria" w:hAnsi="Cambria" w:cs="Cambria"/>
          <w:sz w:val="28"/>
          <w:szCs w:val="28"/>
        </w:rPr>
        <w:t xml:space="preserve">; </w:t>
      </w:r>
      <w:r w:rsidRPr="00597E7E">
        <w:rPr>
          <w:rFonts w:ascii="Times New Roman CYR" w:hAnsi="Times New Roman CYR" w:cs="Times New Roman CYR"/>
          <w:sz w:val="28"/>
          <w:szCs w:val="28"/>
        </w:rPr>
        <w:t>наличие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месторождений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лечебных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грязей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–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привлекательны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для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лечения</w:t>
      </w:r>
      <w:r w:rsidRPr="00597E7E">
        <w:rPr>
          <w:rFonts w:ascii="Cambria" w:hAnsi="Cambria" w:cs="Cambria"/>
          <w:sz w:val="28"/>
          <w:szCs w:val="28"/>
        </w:rPr>
        <w:t>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597E7E">
        <w:rPr>
          <w:rFonts w:ascii="Cambria" w:hAnsi="Cambria" w:cs="Cambria"/>
          <w:color w:val="000000"/>
          <w:sz w:val="28"/>
          <w:szCs w:val="28"/>
        </w:rPr>
        <w:t>-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наличие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природных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«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дикоросов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»;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минерально</w:t>
      </w:r>
      <w:r w:rsidRPr="00597E7E">
        <w:rPr>
          <w:rFonts w:ascii="Cambria" w:hAnsi="Cambria" w:cs="Cambria"/>
          <w:color w:val="000000"/>
          <w:sz w:val="28"/>
          <w:szCs w:val="28"/>
        </w:rPr>
        <w:t>-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сырьевых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ресурсов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(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залежей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бурого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угля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торфа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сапропеля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 w:rsidRPr="00597E7E">
        <w:rPr>
          <w:rFonts w:ascii="Cambria" w:hAnsi="Cambria" w:cs="Cambria"/>
          <w:color w:val="000000"/>
          <w:sz w:val="28"/>
          <w:szCs w:val="28"/>
        </w:rPr>
        <w:t>.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д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.) -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для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открытия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перерабатывающих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производств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производства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разнообразной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продукции</w:t>
      </w:r>
      <w:r w:rsidRPr="00597E7E">
        <w:rPr>
          <w:rFonts w:ascii="Cambria" w:hAnsi="Cambria" w:cs="Cambria"/>
          <w:color w:val="000000"/>
          <w:sz w:val="28"/>
          <w:szCs w:val="28"/>
        </w:rPr>
        <w:t>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97E7E">
        <w:rPr>
          <w:rFonts w:ascii="Arial" w:hAnsi="Arial" w:cs="Arial"/>
          <w:sz w:val="20"/>
          <w:szCs w:val="20"/>
        </w:rPr>
        <w:t xml:space="preserve"> 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Pr="00597E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597E7E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Перспективы социально-экономического развития муниципального образования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В целях повышения эффективности ведения сельского хозяйства необходимо стимулирование и создание условий для развития фермерских и личных подсобных хозяйств, что повлечет расширение посевных площадей зерновых и овощей, повышение урожайности, увеличение поголовья скота в хозяйствах района, в т.ч. в ЛПХ. На базе имеющихся ресурсов появляется возможность организации потребительской кооперации, расширения ассортимента продукции за счет развития мясомолочного направления, создания перерабатывающих производств, а также расширение рынка сбыта  за </w:t>
      </w:r>
      <w:r w:rsidRPr="00597E7E">
        <w:rPr>
          <w:rFonts w:ascii="Times New Roman CYR" w:hAnsi="Times New Roman CYR" w:cs="Times New Roman CYR"/>
          <w:sz w:val="28"/>
          <w:szCs w:val="28"/>
        </w:rPr>
        <w:lastRenderedPageBreak/>
        <w:t xml:space="preserve">счет потребителей в муниципальных образованиях «ВПК», Нижнего </w:t>
      </w:r>
      <w:proofErr w:type="spellStart"/>
      <w:r w:rsidRPr="00597E7E">
        <w:rPr>
          <w:rFonts w:ascii="Times New Roman CYR" w:hAnsi="Times New Roman CYR" w:cs="Times New Roman CYR"/>
          <w:sz w:val="28"/>
          <w:szCs w:val="28"/>
        </w:rPr>
        <w:t>Приангарья</w:t>
      </w:r>
      <w:proofErr w:type="spellEnd"/>
      <w:r w:rsidRPr="00597E7E">
        <w:rPr>
          <w:rFonts w:ascii="Times New Roman CYR" w:hAnsi="Times New Roman CYR" w:cs="Times New Roman CYR"/>
          <w:sz w:val="28"/>
          <w:szCs w:val="28"/>
        </w:rPr>
        <w:t xml:space="preserve"> и других территорий, развитие туристического бизнеса, санаторно-курортного лечения, инфраструктуры отдыха. Организация новых предприятий малых и средних форм хозяйствования обеспечит район рабочими местами, позволит расширить спектр услуг.                        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связи с прохождением   автомобильной трассы через район на Нижние </w:t>
      </w:r>
      <w:proofErr w:type="spellStart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Приангарье</w:t>
      </w:r>
      <w:proofErr w:type="spellEnd"/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 xml:space="preserve">, открываются возможности привлечения средств на территорию за счет развития дорожного сервиса, транзитного сообщения, создания условий для отдыха горожан.                                </w:t>
      </w:r>
    </w:p>
    <w:p w:rsidR="00597E7E" w:rsidRPr="00597E7E" w:rsidRDefault="00597E7E" w:rsidP="00597E7E">
      <w:pPr>
        <w:keepNext/>
        <w:autoSpaceDE w:val="0"/>
        <w:autoSpaceDN w:val="0"/>
        <w:adjustRightInd w:val="0"/>
        <w:spacing w:before="240" w:after="60" w:line="240" w:lineRule="auto"/>
        <w:jc w:val="both"/>
        <w:outlineLvl w:val="2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 xml:space="preserve">Часть районных проблем может быть решена за счет вхождения в краевые государственные  программы. Целесообразно использовать возможность вхождения в программы: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 xml:space="preserve">«Реформирование и модернизация жилищно-коммунального хозяйства и повышение энергетической эффективности», 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«Развитие транспортной системы»  (в части строительства и реконструкции, внутрирайонных дорог, ведущих к объектам бизнеса с учетом инвестиционного варианта развития); «Развитие инвестиционной, инновационной деятельности, малого и среднего предпринимательства на территории края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» </w:t>
      </w:r>
      <w:r w:rsidRPr="00597E7E">
        <w:rPr>
          <w:rFonts w:ascii="Times New Roman CYR" w:hAnsi="Times New Roman CYR" w:cs="Times New Roman CYR"/>
          <w:sz w:val="28"/>
          <w:szCs w:val="28"/>
        </w:rPr>
        <w:t>(в части увеличения предоставления поддержки малому бизнесу и содействия развитию сельскохозяйственной кооперации);</w:t>
      </w:r>
      <w:proofErr w:type="gramEnd"/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 «</w:t>
      </w:r>
      <w:r w:rsidRPr="00597E7E">
        <w:rPr>
          <w:rFonts w:ascii="Times New Roman CYR" w:hAnsi="Times New Roman CYR" w:cs="Times New Roman CYR"/>
          <w:sz w:val="28"/>
          <w:szCs w:val="28"/>
        </w:rPr>
        <w:t>Обеспечение доступным и комфортным жильем жителей края»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продовольствия» для привлечения высококвалифицированных кадров и улучшения условий проживания населения</w:t>
      </w:r>
      <w:r w:rsidRPr="00597E7E">
        <w:rPr>
          <w:rFonts w:ascii="Times New Roman CYR" w:hAnsi="Times New Roman CYR" w:cs="Times New Roman CYR"/>
          <w:b/>
          <w:bCs/>
          <w:sz w:val="28"/>
          <w:szCs w:val="28"/>
        </w:rPr>
        <w:t>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Cambria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В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связи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proofErr w:type="gramStart"/>
      <w:r w:rsidRPr="00597E7E">
        <w:rPr>
          <w:rFonts w:ascii="Times New Roman CYR" w:hAnsi="Times New Roman CYR" w:cs="Times New Roman CYR"/>
          <w:sz w:val="28"/>
          <w:szCs w:val="28"/>
        </w:rPr>
        <w:t>вышеизложенным</w:t>
      </w:r>
      <w:proofErr w:type="gramEnd"/>
      <w:r w:rsidRPr="00597E7E">
        <w:rPr>
          <w:rFonts w:ascii="Cambria" w:hAnsi="Cambria" w:cs="Cambria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sz w:val="28"/>
          <w:szCs w:val="28"/>
        </w:rPr>
        <w:t>в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целях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развития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района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повышения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качества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жизни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населения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необходимо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подготовить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обоснования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для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вхождения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в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соответствующие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государственные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программы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Красноярского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края</w:t>
      </w:r>
      <w:r w:rsidRPr="00597E7E">
        <w:rPr>
          <w:rFonts w:ascii="Cambria" w:hAnsi="Cambria" w:cs="Cambria"/>
          <w:sz w:val="28"/>
          <w:szCs w:val="28"/>
        </w:rPr>
        <w:t>.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mbria" w:hAnsi="Cambria" w:cs="Cambria"/>
          <w:sz w:val="28"/>
          <w:szCs w:val="28"/>
        </w:rPr>
      </w:pPr>
      <w:r w:rsidRPr="00597E7E">
        <w:rPr>
          <w:rFonts w:ascii="Times New Roman CYR" w:hAnsi="Times New Roman CYR" w:cs="Times New Roman CYR"/>
          <w:sz w:val="28"/>
          <w:szCs w:val="28"/>
        </w:rPr>
        <w:t>По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результатам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анализа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сильных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сторон</w:t>
      </w:r>
      <w:r w:rsidRPr="00597E7E">
        <w:rPr>
          <w:rFonts w:ascii="Cambria" w:hAnsi="Cambria" w:cs="Cambria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sz w:val="28"/>
          <w:szCs w:val="28"/>
        </w:rPr>
        <w:t>выделены</w:t>
      </w:r>
      <w:r w:rsidRPr="00597E7E">
        <w:rPr>
          <w:rFonts w:ascii="Cambria" w:hAnsi="Cambria" w:cs="Cambria"/>
          <w:sz w:val="28"/>
          <w:szCs w:val="28"/>
        </w:rPr>
        <w:t xml:space="preserve">   </w:t>
      </w:r>
      <w:r w:rsidRPr="00597E7E">
        <w:rPr>
          <w:rFonts w:ascii="Times New Roman CYR" w:hAnsi="Times New Roman CYR" w:cs="Times New Roman CYR"/>
          <w:sz w:val="28"/>
          <w:szCs w:val="28"/>
        </w:rPr>
        <w:t>следующие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направления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специализации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для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развития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района</w:t>
      </w:r>
      <w:r w:rsidRPr="00597E7E">
        <w:rPr>
          <w:rFonts w:ascii="Cambria" w:hAnsi="Cambria" w:cs="Cambria"/>
          <w:sz w:val="28"/>
          <w:szCs w:val="28"/>
        </w:rPr>
        <w:t>: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8"/>
          <w:szCs w:val="28"/>
        </w:rPr>
      </w:pPr>
      <w:r w:rsidRPr="00597E7E">
        <w:rPr>
          <w:rFonts w:ascii="Cambria" w:hAnsi="Cambria" w:cs="Cambria"/>
          <w:sz w:val="28"/>
          <w:szCs w:val="28"/>
        </w:rPr>
        <w:t>-</w:t>
      </w:r>
      <w:r w:rsidRPr="00597E7E">
        <w:rPr>
          <w:rFonts w:ascii="Times New Roman CYR" w:hAnsi="Times New Roman CYR" w:cs="Times New Roman CYR"/>
          <w:sz w:val="28"/>
          <w:szCs w:val="28"/>
        </w:rPr>
        <w:t>производство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молочной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продукции</w:t>
      </w:r>
      <w:r w:rsidRPr="00597E7E">
        <w:rPr>
          <w:rFonts w:ascii="Cambria" w:hAnsi="Cambria" w:cs="Cambria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sz w:val="28"/>
          <w:szCs w:val="28"/>
        </w:rPr>
        <w:t>продукции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животноводства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их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переработка</w:t>
      </w:r>
      <w:r w:rsidRPr="00597E7E">
        <w:rPr>
          <w:rFonts w:ascii="Cambria" w:hAnsi="Cambria" w:cs="Cambria"/>
          <w:sz w:val="28"/>
          <w:szCs w:val="28"/>
        </w:rPr>
        <w:t>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8"/>
          <w:szCs w:val="28"/>
        </w:rPr>
      </w:pPr>
      <w:r w:rsidRPr="00597E7E">
        <w:rPr>
          <w:rFonts w:ascii="Cambria" w:hAnsi="Cambria" w:cs="Cambria"/>
          <w:sz w:val="28"/>
          <w:szCs w:val="28"/>
        </w:rPr>
        <w:t>-</w:t>
      </w:r>
      <w:r w:rsidRPr="00597E7E">
        <w:rPr>
          <w:rFonts w:ascii="Times New Roman CYR" w:hAnsi="Times New Roman CYR" w:cs="Times New Roman CYR"/>
          <w:sz w:val="28"/>
          <w:szCs w:val="28"/>
        </w:rPr>
        <w:t>уникальные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природно</w:t>
      </w:r>
      <w:r w:rsidRPr="00597E7E">
        <w:rPr>
          <w:rFonts w:ascii="Cambria" w:hAnsi="Cambria" w:cs="Cambria"/>
          <w:sz w:val="28"/>
          <w:szCs w:val="28"/>
        </w:rPr>
        <w:t>-</w:t>
      </w:r>
      <w:r w:rsidRPr="00597E7E">
        <w:rPr>
          <w:rFonts w:ascii="Times New Roman CYR" w:hAnsi="Times New Roman CYR" w:cs="Times New Roman CYR"/>
          <w:sz w:val="28"/>
          <w:szCs w:val="28"/>
        </w:rPr>
        <w:t>ландшафтные</w:t>
      </w:r>
      <w:r w:rsidRPr="00597E7E">
        <w:rPr>
          <w:rFonts w:ascii="Cambria" w:hAnsi="Cambria" w:cs="Cambria"/>
          <w:sz w:val="28"/>
          <w:szCs w:val="28"/>
        </w:rPr>
        <w:t xml:space="preserve">  </w:t>
      </w:r>
      <w:r w:rsidRPr="00597E7E">
        <w:rPr>
          <w:rFonts w:ascii="Times New Roman CYR" w:hAnsi="Times New Roman CYR" w:cs="Times New Roman CYR"/>
          <w:sz w:val="28"/>
          <w:szCs w:val="28"/>
        </w:rPr>
        <w:t>территории</w:t>
      </w:r>
      <w:r w:rsidRPr="00597E7E">
        <w:rPr>
          <w:rFonts w:ascii="Cambria" w:hAnsi="Cambria" w:cs="Cambria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sz w:val="28"/>
          <w:szCs w:val="28"/>
        </w:rPr>
        <w:t>открывают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возможности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для</w:t>
      </w:r>
      <w:r w:rsidRPr="00597E7E">
        <w:rPr>
          <w:rFonts w:ascii="Cambria" w:hAnsi="Cambria" w:cs="Cambria"/>
          <w:sz w:val="28"/>
          <w:szCs w:val="28"/>
        </w:rPr>
        <w:t xml:space="preserve">  </w:t>
      </w:r>
      <w:r w:rsidRPr="00597E7E">
        <w:rPr>
          <w:rFonts w:ascii="Times New Roman CYR" w:hAnsi="Times New Roman CYR" w:cs="Times New Roman CYR"/>
          <w:sz w:val="28"/>
          <w:szCs w:val="28"/>
        </w:rPr>
        <w:t>туризма</w:t>
      </w:r>
      <w:r w:rsidRPr="00597E7E">
        <w:rPr>
          <w:rFonts w:ascii="Cambria" w:hAnsi="Cambria" w:cs="Cambria"/>
          <w:sz w:val="28"/>
          <w:szCs w:val="28"/>
        </w:rPr>
        <w:t xml:space="preserve">  </w:t>
      </w:r>
      <w:r w:rsidRPr="00597E7E">
        <w:rPr>
          <w:rFonts w:ascii="Times New Roman CYR" w:hAnsi="Times New Roman CYR" w:cs="Times New Roman CYR"/>
          <w:sz w:val="28"/>
          <w:szCs w:val="28"/>
        </w:rPr>
        <w:t>и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отдыха</w:t>
      </w:r>
      <w:r w:rsidRPr="00597E7E">
        <w:rPr>
          <w:rFonts w:ascii="Cambria" w:hAnsi="Cambria" w:cs="Cambria"/>
          <w:sz w:val="28"/>
          <w:szCs w:val="28"/>
        </w:rPr>
        <w:t xml:space="preserve">; </w:t>
      </w:r>
      <w:r w:rsidRPr="00597E7E">
        <w:rPr>
          <w:rFonts w:ascii="Times New Roman CYR" w:hAnsi="Times New Roman CYR" w:cs="Times New Roman CYR"/>
          <w:sz w:val="28"/>
          <w:szCs w:val="28"/>
        </w:rPr>
        <w:t>наличие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месторождений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лечебных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грязей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–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привлекательны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для</w:t>
      </w:r>
      <w:r w:rsidRPr="00597E7E">
        <w:rPr>
          <w:rFonts w:ascii="Cambria" w:hAnsi="Cambria" w:cs="Cambria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sz w:val="28"/>
          <w:szCs w:val="28"/>
        </w:rPr>
        <w:t>лечения</w:t>
      </w:r>
      <w:r w:rsidRPr="00597E7E">
        <w:rPr>
          <w:rFonts w:ascii="Cambria" w:hAnsi="Cambria" w:cs="Cambria"/>
          <w:sz w:val="28"/>
          <w:szCs w:val="28"/>
        </w:rPr>
        <w:t>;</w:t>
      </w:r>
    </w:p>
    <w:p w:rsidR="00597E7E" w:rsidRPr="00597E7E" w:rsidRDefault="00597E7E" w:rsidP="00597E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97E7E">
        <w:rPr>
          <w:rFonts w:ascii="Cambria" w:hAnsi="Cambria" w:cs="Cambria"/>
          <w:color w:val="000000"/>
          <w:sz w:val="28"/>
          <w:szCs w:val="28"/>
        </w:rPr>
        <w:t>-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наличие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природных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«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дикоросов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»;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минерально</w:t>
      </w:r>
      <w:r w:rsidRPr="00597E7E">
        <w:rPr>
          <w:rFonts w:ascii="Cambria" w:hAnsi="Cambria" w:cs="Cambria"/>
          <w:color w:val="000000"/>
          <w:sz w:val="28"/>
          <w:szCs w:val="28"/>
        </w:rPr>
        <w:t>-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сырьевых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ресурсов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(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залежей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бурого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угля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торфа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сапропеля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 w:rsidRPr="00597E7E">
        <w:rPr>
          <w:rFonts w:ascii="Cambria" w:hAnsi="Cambria" w:cs="Cambria"/>
          <w:color w:val="000000"/>
          <w:sz w:val="28"/>
          <w:szCs w:val="28"/>
        </w:rPr>
        <w:t>.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д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.) -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для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открытия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перерабатывающих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производств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,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производства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разнообразной</w:t>
      </w:r>
      <w:r w:rsidRPr="00597E7E">
        <w:rPr>
          <w:rFonts w:ascii="Cambria" w:hAnsi="Cambria" w:cs="Cambria"/>
          <w:color w:val="000000"/>
          <w:sz w:val="28"/>
          <w:szCs w:val="28"/>
        </w:rPr>
        <w:t xml:space="preserve"> </w:t>
      </w:r>
      <w:r w:rsidRPr="00597E7E">
        <w:rPr>
          <w:rFonts w:ascii="Times New Roman CYR" w:hAnsi="Times New Roman CYR" w:cs="Times New Roman CYR"/>
          <w:color w:val="000000"/>
          <w:sz w:val="28"/>
          <w:szCs w:val="28"/>
        </w:rPr>
        <w:t>продукции</w:t>
      </w:r>
      <w:r w:rsidRPr="00597E7E">
        <w:rPr>
          <w:rFonts w:ascii="Cambria" w:hAnsi="Cambria" w:cs="Cambria"/>
          <w:color w:val="000000"/>
          <w:sz w:val="28"/>
          <w:szCs w:val="28"/>
        </w:rPr>
        <w:t>.</w:t>
      </w:r>
      <w:r w:rsidRPr="00597E7E">
        <w:rPr>
          <w:rFonts w:ascii="Arial" w:hAnsi="Arial" w:cs="Arial"/>
          <w:sz w:val="20"/>
          <w:szCs w:val="20"/>
        </w:rPr>
        <w:t xml:space="preserve">  </w:t>
      </w:r>
    </w:p>
    <w:p w:rsidR="00725D9D" w:rsidRDefault="00597E7E" w:rsidP="00EA2685">
      <w:pPr>
        <w:autoSpaceDE w:val="0"/>
        <w:autoSpaceDN w:val="0"/>
        <w:adjustRightInd w:val="0"/>
        <w:spacing w:after="0" w:line="240" w:lineRule="auto"/>
      </w:pPr>
      <w:r w:rsidRPr="00597E7E">
        <w:rPr>
          <w:rFonts w:ascii="Arial" w:hAnsi="Arial" w:cs="Arial"/>
          <w:sz w:val="20"/>
          <w:szCs w:val="20"/>
        </w:rPr>
        <w:t xml:space="preserve"> </w:t>
      </w:r>
    </w:p>
    <w:sectPr w:rsidR="00725D9D" w:rsidSect="003B0610">
      <w:pgSz w:w="12240" w:h="15840"/>
      <w:pgMar w:top="851" w:right="851" w:bottom="79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7E7E"/>
    <w:rsid w:val="001D7A03"/>
    <w:rsid w:val="003B0610"/>
    <w:rsid w:val="00597E7E"/>
    <w:rsid w:val="00725D9D"/>
    <w:rsid w:val="00BA21B8"/>
    <w:rsid w:val="00BE0786"/>
    <w:rsid w:val="00EA2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9D"/>
  </w:style>
  <w:style w:type="paragraph" w:styleId="1">
    <w:name w:val="heading 1"/>
    <w:basedOn w:val="a"/>
    <w:next w:val="a"/>
    <w:link w:val="10"/>
    <w:uiPriority w:val="99"/>
    <w:qFormat/>
    <w:rsid w:val="00597E7E"/>
    <w:pPr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97E7E"/>
    <w:pPr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97E7E"/>
    <w:pPr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7E7E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597E7E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597E7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8866</Words>
  <Characters>50539</Characters>
  <Application>Microsoft Office Word</Application>
  <DocSecurity>0</DocSecurity>
  <Lines>421</Lines>
  <Paragraphs>118</Paragraphs>
  <ScaleCrop>false</ScaleCrop>
  <Company>Grizli777</Company>
  <LinksUpToDate>false</LinksUpToDate>
  <CharactersWithSpaces>59287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2015-11-06T06:23:00Z</dcterms:created>
  <dcterms:modified xsi:type="dcterms:W3CDTF">2015-11-08T05:17:00Z</dcterms:modified>
</cp:coreProperties>
</file>