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95" w:rsidRDefault="00883D95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>Приложение №1</w:t>
      </w:r>
    </w:p>
    <w:p w:rsidR="00883D95" w:rsidRDefault="00883D95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к Постановлению администрации Абанского района</w:t>
      </w:r>
    </w:p>
    <w:p w:rsidR="00883D95" w:rsidRPr="00774971" w:rsidRDefault="00883D95" w:rsidP="00774971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от 30.10.2014 № 1515-п</w:t>
      </w: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883D95" w:rsidRDefault="00883D95" w:rsidP="00400D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«Содействие развитию культуры в Абанском районе»</w:t>
      </w: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Pr="009912E0" w:rsidRDefault="00883D95" w:rsidP="00217C2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9912E0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9912E0">
        <w:rPr>
          <w:sz w:val="28"/>
          <w:szCs w:val="28"/>
        </w:rPr>
        <w:t xml:space="preserve">муниципальной программы </w:t>
      </w: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tbl>
      <w:tblPr>
        <w:tblW w:w="9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379"/>
      </w:tblGrid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муниципальная программа 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(далее – Программа)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980C95">
              <w:rPr>
                <w:rFonts w:ascii="Academy" w:hAnsi="Academy" w:cs="Academy"/>
                <w:sz w:val="40"/>
                <w:szCs w:val="40"/>
              </w:rPr>
              <w:t xml:space="preserve"> </w:t>
            </w:r>
            <w:r w:rsidRPr="00980C95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Ответственный 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Исполнитель муниципальной 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883D95" w:rsidRPr="003D21C9" w:rsidRDefault="00883D95" w:rsidP="00473FF6">
            <w:pPr>
              <w:pStyle w:val="Heading1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  <w:r w:rsidRPr="00980C95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883D95" w:rsidRPr="00980C95" w:rsidRDefault="00883D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 муниципальной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  <w:p w:rsidR="00883D95" w:rsidRPr="00980C95" w:rsidRDefault="00883D95" w:rsidP="00980C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«Культурное наследие»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«Развитие архивного дела в Абанском районе»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муниципальной программы</w:t>
            </w:r>
          </w:p>
          <w:p w:rsidR="00883D95" w:rsidRPr="00980C95" w:rsidRDefault="00883D95" w:rsidP="00980C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Pr="00980C95" w:rsidRDefault="00883D95" w:rsidP="00980C95">
            <w:pPr>
              <w:ind w:left="74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  <w:p w:rsidR="00883D95" w:rsidRPr="00980C95" w:rsidRDefault="00883D95" w:rsidP="00980C95">
            <w:pPr>
              <w:jc w:val="left"/>
              <w:rPr>
                <w:sz w:val="28"/>
                <w:szCs w:val="28"/>
              </w:rPr>
            </w:pPr>
          </w:p>
        </w:tc>
      </w:tr>
      <w:tr w:rsidR="00883D95" w:rsidTr="00AD3C52">
        <w:trPr>
          <w:trHeight w:val="70"/>
        </w:trPr>
        <w:tc>
          <w:tcPr>
            <w:tcW w:w="2976" w:type="dxa"/>
          </w:tcPr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муниципальной программы</w:t>
            </w:r>
          </w:p>
          <w:p w:rsidR="00883D95" w:rsidRPr="00980C95" w:rsidRDefault="00883D95" w:rsidP="00980C9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883D95" w:rsidRPr="00980C95" w:rsidRDefault="00883D95" w:rsidP="00980C95">
            <w:pPr>
              <w:pStyle w:val="ListParagraph"/>
              <w:suppressAutoHyphens w:val="0"/>
              <w:ind w:left="0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Задача  1. «Сохранение                     и эффективное использование культурного наследия Абанского района» </w:t>
            </w:r>
          </w:p>
          <w:p w:rsidR="00883D95" w:rsidRPr="00980C95" w:rsidRDefault="00883D95" w:rsidP="00980C95">
            <w:pPr>
              <w:pStyle w:val="ListParagraph"/>
              <w:suppressAutoHyphens w:val="0"/>
              <w:ind w:left="0"/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Задача  2. «Обеспечение доступа населения района к культурным благам и участию    в культурной  жизни» 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Задача 3. «Создание условий для устойчивого развития отрасли «культура» в Абанском районе</w:t>
            </w: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Этапы и сроки  реализации муниципальной программы</w:t>
            </w:r>
          </w:p>
        </w:tc>
        <w:tc>
          <w:tcPr>
            <w:tcW w:w="6379" w:type="dxa"/>
          </w:tcPr>
          <w:p w:rsidR="00883D95" w:rsidRDefault="00883D95" w:rsidP="00980C95">
            <w:pPr>
              <w:pStyle w:val="ListParagraph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2014-2017 годы</w:t>
            </w:r>
          </w:p>
          <w:p w:rsidR="00883D95" w:rsidRPr="00400D0B" w:rsidRDefault="00883D95" w:rsidP="00980C95">
            <w:pPr>
              <w:pStyle w:val="ListParagraph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2014;</w:t>
            </w:r>
          </w:p>
          <w:p w:rsidR="00883D95" w:rsidRPr="003D21C9" w:rsidRDefault="00883D95" w:rsidP="00980C95">
            <w:pPr>
              <w:pStyle w:val="ListParagraph"/>
              <w:ind w:left="0"/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 –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5;</w:t>
            </w:r>
            <w:r w:rsidRPr="003D21C9">
              <w:rPr>
                <w:sz w:val="28"/>
                <w:szCs w:val="28"/>
              </w:rPr>
              <w:t xml:space="preserve"> </w:t>
            </w:r>
          </w:p>
          <w:p w:rsidR="00883D95" w:rsidRPr="003D21C9" w:rsidRDefault="00883D95" w:rsidP="00980C95">
            <w:pPr>
              <w:pStyle w:val="ListParagraph"/>
              <w:ind w:left="0"/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6</w:t>
            </w:r>
            <w:r w:rsidRPr="003D21C9">
              <w:rPr>
                <w:sz w:val="28"/>
                <w:szCs w:val="28"/>
              </w:rPr>
              <w:t>;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883D95" w:rsidRPr="00980C95" w:rsidRDefault="00883D95" w:rsidP="00980C95">
            <w:pPr>
              <w:pStyle w:val="ListParagraph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774971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7.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473FF6">
            <w:pPr>
              <w:pStyle w:val="ConsPlusCell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Целевые индикаторы 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и показатели муниципальной программы                       </w:t>
            </w:r>
          </w:p>
        </w:tc>
        <w:tc>
          <w:tcPr>
            <w:tcW w:w="6379" w:type="dxa"/>
          </w:tcPr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количество посетителей платных культурно-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досуговых мероприятий,  проводимых 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муниципальными учреждениями культуры на 1000 человек населения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80C95">
                <w:rPr>
                  <w:sz w:val="28"/>
                  <w:szCs w:val="28"/>
                </w:rPr>
                <w:t>201</w:t>
              </w:r>
              <w:r>
                <w:rPr>
                  <w:sz w:val="28"/>
                  <w:szCs w:val="28"/>
                </w:rPr>
                <w:t>7</w:t>
              </w:r>
              <w:r w:rsidRPr="00980C95">
                <w:rPr>
                  <w:sz w:val="28"/>
                  <w:szCs w:val="28"/>
                </w:rPr>
                <w:t xml:space="preserve"> г</w:t>
              </w:r>
            </w:smartTag>
            <w:r w:rsidRPr="00980C95">
              <w:rPr>
                <w:sz w:val="28"/>
                <w:szCs w:val="28"/>
              </w:rPr>
              <w:t>.</w:t>
            </w:r>
            <w:r w:rsidRPr="00980C95">
              <w:rPr>
                <w:sz w:val="22"/>
                <w:szCs w:val="22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2337</w:t>
            </w:r>
            <w:r w:rsidRPr="00980C95">
              <w:rPr>
                <w:sz w:val="28"/>
                <w:szCs w:val="28"/>
              </w:rPr>
              <w:t xml:space="preserve"> человек;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количество пользователей общедоступных библиотек на 1000 человек населения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80C95">
                <w:rPr>
                  <w:sz w:val="28"/>
                  <w:szCs w:val="28"/>
                </w:rPr>
                <w:t>201</w:t>
              </w:r>
              <w:r w:rsidRPr="00774971">
                <w:rPr>
                  <w:sz w:val="28"/>
                  <w:szCs w:val="28"/>
                </w:rPr>
                <w:t>7</w:t>
              </w:r>
              <w:r w:rsidRPr="00980C95">
                <w:rPr>
                  <w:sz w:val="28"/>
                  <w:szCs w:val="28"/>
                </w:rPr>
                <w:t xml:space="preserve"> г</w:t>
              </w:r>
            </w:smartTag>
            <w:r w:rsidRPr="00980C95">
              <w:rPr>
                <w:sz w:val="28"/>
                <w:szCs w:val="28"/>
              </w:rPr>
              <w:t xml:space="preserve"> </w:t>
            </w:r>
            <w:r w:rsidRPr="00400D0B">
              <w:rPr>
                <w:sz w:val="28"/>
                <w:szCs w:val="28"/>
              </w:rPr>
              <w:t>составит 9</w:t>
            </w:r>
            <w:r w:rsidRPr="00774971">
              <w:rPr>
                <w:sz w:val="28"/>
                <w:szCs w:val="28"/>
              </w:rPr>
              <w:t xml:space="preserve">47 </w:t>
            </w:r>
            <w:r w:rsidRPr="00980C95">
              <w:rPr>
                <w:sz w:val="28"/>
                <w:szCs w:val="28"/>
              </w:rPr>
              <w:t>человек;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количество посетителей муниципального музея на </w:t>
            </w:r>
            <w:r w:rsidRPr="00F903A2">
              <w:rPr>
                <w:sz w:val="28"/>
                <w:szCs w:val="28"/>
              </w:rPr>
              <w:t xml:space="preserve">1000 человек населения к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903A2">
                <w:rPr>
                  <w:sz w:val="28"/>
                  <w:szCs w:val="28"/>
                </w:rPr>
                <w:t>2017 г</w:t>
              </w:r>
            </w:smartTag>
            <w:r w:rsidRPr="00F903A2">
              <w:rPr>
                <w:sz w:val="28"/>
                <w:szCs w:val="28"/>
              </w:rPr>
              <w:t xml:space="preserve"> составит 268 человек;</w:t>
            </w:r>
          </w:p>
          <w:p w:rsidR="00883D95" w:rsidRPr="00980C95" w:rsidRDefault="00883D95" w:rsidP="00980C95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883D95" w:rsidRPr="00980C95" w:rsidRDefault="00883D95" w:rsidP="00980C95">
            <w:pPr>
              <w:suppressAutoHyphens w:val="0"/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среднего профессионального образования                     в области культуры, трудоустроившихся по специальности в учреждения культуры                         и образования в области  культуры района в первый год после окончания образовательного учреждения.</w:t>
            </w:r>
          </w:p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883D95">
        <w:tc>
          <w:tcPr>
            <w:tcW w:w="2976" w:type="dxa"/>
          </w:tcPr>
          <w:p w:rsidR="00883D95" w:rsidRPr="00980C95" w:rsidRDefault="00883D95" w:rsidP="00980C95">
            <w:pPr>
              <w:jc w:val="left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</w:tcPr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общий объем финансирования программы –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774971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23</w:t>
            </w:r>
            <w:r>
              <w:rPr>
                <w:sz w:val="28"/>
                <w:szCs w:val="28"/>
                <w:lang w:val="en-US"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021,</w:t>
            </w:r>
            <w:r w:rsidRPr="00774971">
              <w:rPr>
                <w:sz w:val="28"/>
                <w:szCs w:val="28"/>
                <w:lang w:eastAsia="ru-RU"/>
              </w:rPr>
              <w:t>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63 787,3 тыс. руб., в том числе: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937,0 тыс. руб. за счет средств краевого бюджета;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883D95" w:rsidRDefault="00883D95" w:rsidP="006E0B2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  <w:lang w:eastAsia="ru-RU"/>
              </w:rPr>
              <w:t>61 769,4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руб., в том числе: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239,0 тыс. руб. за счет средств краевого бюджета;</w:t>
            </w:r>
          </w:p>
          <w:p w:rsidR="00883D95" w:rsidRPr="00980C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883D95" w:rsidRDefault="00883D95" w:rsidP="006E0B2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60 442,4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  <w:r>
              <w:rPr>
                <w:sz w:val="28"/>
                <w:szCs w:val="28"/>
              </w:rPr>
              <w:t xml:space="preserve"> </w:t>
            </w:r>
          </w:p>
          <w:p w:rsidR="00883D95" w:rsidRDefault="00883D95" w:rsidP="006E0B2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 </w:t>
            </w:r>
            <w:r>
              <w:rPr>
                <w:sz w:val="28"/>
                <w:szCs w:val="28"/>
                <w:lang w:eastAsia="ru-RU"/>
              </w:rPr>
              <w:t>48 923,6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 2 тыс. руб. за счет средств краевого бюджета;</w:t>
            </w:r>
          </w:p>
          <w:p w:rsidR="00883D95" w:rsidRPr="00980C95" w:rsidRDefault="00883D95" w:rsidP="00AD3C52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47 589,4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883D95" w:rsidRDefault="00883D95" w:rsidP="006E0B2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 w:rsidRPr="00980C95">
              <w:rPr>
                <w:sz w:val="28"/>
                <w:szCs w:val="28"/>
                <w:lang w:eastAsia="ru-RU"/>
              </w:rPr>
              <w:t>4</w:t>
            </w:r>
            <w:r>
              <w:rPr>
                <w:sz w:val="28"/>
                <w:szCs w:val="28"/>
                <w:lang w:eastAsia="ru-RU"/>
              </w:rPr>
              <w:t>8 541,1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83D95" w:rsidRDefault="00883D95" w:rsidP="00290CA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246, 2 тыс. руб. за счет средств краевого бюджета;</w:t>
            </w:r>
          </w:p>
          <w:p w:rsidR="00883D95" w:rsidRPr="00980C95" w:rsidRDefault="00883D95" w:rsidP="00290CA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883D95" w:rsidRDefault="00883D95" w:rsidP="00980C95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eastAsia="ru-RU"/>
              </w:rPr>
              <w:t>47</w:t>
            </w:r>
            <w:r>
              <w:rPr>
                <w:sz w:val="28"/>
                <w:szCs w:val="28"/>
                <w:lang w:eastAsia="ru-RU"/>
              </w:rPr>
              <w:t> 206,9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883D95" w:rsidRDefault="00883D95" w:rsidP="00290CA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1 056, 5 тыс. руб. за счет средств из внебюджетных источников.</w:t>
            </w:r>
          </w:p>
          <w:p w:rsidR="00883D95" w:rsidRPr="00980C95" w:rsidRDefault="00883D95" w:rsidP="00980C95">
            <w:pPr>
              <w:spacing w:line="245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Default="00883D95" w:rsidP="00217C23">
      <w:pPr>
        <w:jc w:val="center"/>
        <w:rPr>
          <w:b/>
          <w:bCs/>
          <w:sz w:val="28"/>
          <w:szCs w:val="28"/>
        </w:rPr>
      </w:pPr>
    </w:p>
    <w:p w:rsidR="00883D95" w:rsidRDefault="00883D95" w:rsidP="00AD3C52">
      <w:pPr>
        <w:pStyle w:val="ListParagraph"/>
        <w:ind w:left="360"/>
        <w:jc w:val="center"/>
        <w:rPr>
          <w:sz w:val="28"/>
          <w:szCs w:val="28"/>
        </w:rPr>
      </w:pPr>
    </w:p>
    <w:sectPr w:rsidR="00883D95" w:rsidSect="00586A12">
      <w:footerReference w:type="default" r:id="rId7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D95" w:rsidRDefault="00883D95" w:rsidP="00586A12">
      <w:r>
        <w:separator/>
      </w:r>
    </w:p>
  </w:endnote>
  <w:endnote w:type="continuationSeparator" w:id="1">
    <w:p w:rsidR="00883D95" w:rsidRDefault="00883D95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D95" w:rsidRDefault="00883D95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883D95" w:rsidRDefault="00883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D95" w:rsidRDefault="00883D95" w:rsidP="00586A12">
      <w:r>
        <w:separator/>
      </w:r>
    </w:p>
  </w:footnote>
  <w:footnote w:type="continuationSeparator" w:id="1">
    <w:p w:rsidR="00883D95" w:rsidRDefault="00883D95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277AB9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C7CCD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2F7374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5D8C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235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4C6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37B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95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0C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99"/>
    <w:qFormat/>
    <w:rsid w:val="00217C23"/>
    <w:pPr>
      <w:ind w:left="720"/>
    </w:pPr>
  </w:style>
  <w:style w:type="paragraph" w:customStyle="1" w:styleId="1">
    <w:name w:val="Текст1"/>
    <w:basedOn w:val="Normal"/>
    <w:uiPriority w:val="99"/>
    <w:rsid w:val="00217C23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217C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Title">
    <w:name w:val="Title"/>
    <w:basedOn w:val="Normal"/>
    <w:link w:val="TitleChar2"/>
    <w:uiPriority w:val="99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TitleChar2">
    <w:name w:val="Title Char2"/>
    <w:basedOn w:val="DefaultParagraphFont"/>
    <w:link w:val="Title"/>
    <w:uiPriority w:val="99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BodyText">
    <w:name w:val="Body Text"/>
    <w:basedOn w:val="Normal"/>
    <w:link w:val="BodyTextChar2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BodyTextIndent">
    <w:name w:val="Body Text Indent"/>
    <w:basedOn w:val="Normal"/>
    <w:link w:val="BodyTextIndentChar2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NoSpacing">
    <w:name w:val="No Spacing"/>
    <w:uiPriority w:val="99"/>
    <w:qFormat/>
    <w:rsid w:val="00217C23"/>
    <w:rPr>
      <w:rFonts w:cs="Calibri"/>
      <w:lang w:eastAsia="en-US"/>
    </w:rPr>
  </w:style>
  <w:style w:type="paragraph" w:customStyle="1" w:styleId="a">
    <w:name w:val="Знак Знак Знак 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1"/>
    <w:basedOn w:val="Normal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11">
    <w:name w:val="Без интервала1"/>
    <w:uiPriority w:val="99"/>
    <w:rsid w:val="00217C23"/>
    <w:rPr>
      <w:rFonts w:eastAsia="Times New Roman" w:cs="Calibri"/>
      <w:lang w:eastAsia="en-US"/>
    </w:rPr>
  </w:style>
  <w:style w:type="character" w:styleId="Hyperlink">
    <w:name w:val="Hyperlink"/>
    <w:basedOn w:val="DefaultParagraphFont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Normal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0">
    <w:name w:val="Знак"/>
    <w:basedOn w:val="Normal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598</TotalTime>
  <Pages>3</Pages>
  <Words>550</Words>
  <Characters>3135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2014-11-14T03:40:00Z</cp:lastPrinted>
  <dcterms:created xsi:type="dcterms:W3CDTF">2014-05-19T07:20:00Z</dcterms:created>
  <dcterms:modified xsi:type="dcterms:W3CDTF">2014-11-14T08:01:00Z</dcterms:modified>
</cp:coreProperties>
</file>