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85" w:rsidRPr="005F2D52" w:rsidRDefault="005F6085" w:rsidP="005F2D52">
      <w:pPr>
        <w:pStyle w:val="Heading1"/>
        <w:spacing w:befor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bookmarkStart w:id="0" w:name="_Toc336620784"/>
      <w:bookmarkStart w:id="1" w:name="_Toc336620864"/>
      <w:bookmarkStart w:id="2" w:name="_Toc336787438"/>
      <w:bookmarkStart w:id="3" w:name="_Toc336787619"/>
      <w:bookmarkStart w:id="4" w:name="_Toc337224163"/>
      <w:bookmarkStart w:id="5" w:name="_Toc337224221"/>
      <w:bookmarkStart w:id="6" w:name="_Toc337809434"/>
      <w:bookmarkStart w:id="7" w:name="_Toc274821243"/>
      <w:bookmarkStart w:id="8" w:name="_Toc274821372"/>
      <w:bookmarkStart w:id="9" w:name="_Toc299986476"/>
      <w:bookmarkStart w:id="10" w:name="_Toc304457355"/>
      <w:bookmarkStart w:id="11" w:name="_Toc304457492"/>
      <w:bookmarkStart w:id="12" w:name="_Toc304457600"/>
      <w:bookmarkStart w:id="13" w:name="_Toc304999598"/>
      <w:bookmarkStart w:id="14" w:name="_Toc305000039"/>
      <w:bookmarkStart w:id="15" w:name="_Toc305002808"/>
      <w:bookmarkStart w:id="16" w:name="_Toc305003124"/>
      <w:bookmarkStart w:id="17" w:name="_Toc305155266"/>
      <w:bookmarkStart w:id="18" w:name="_Toc305158443"/>
      <w:bookmarkStart w:id="19" w:name="_Toc305163060"/>
      <w:bookmarkStart w:id="20" w:name="_Toc305165920"/>
      <w:bookmarkStart w:id="21" w:name="_Toc305166939"/>
      <w:bookmarkStart w:id="22" w:name="_Toc305935228"/>
      <w:bookmarkStart w:id="23" w:name="_Toc305939289"/>
      <w:bookmarkStart w:id="24" w:name="_Toc367968138"/>
      <w:bookmarkStart w:id="25" w:name="_Toc367978119"/>
      <w:bookmarkStart w:id="26" w:name="_Toc368665039"/>
      <w:bookmarkStart w:id="27" w:name="_Toc369545312"/>
      <w:bookmarkStart w:id="28" w:name="_Toc211266796"/>
      <w:bookmarkStart w:id="29" w:name="_Toc273121258"/>
      <w:bookmarkStart w:id="30" w:name="_Toc273363498"/>
      <w:bookmarkStart w:id="31" w:name="_Toc274770294"/>
      <w:r w:rsidRPr="005F2D52">
        <w:rPr>
          <w:rFonts w:ascii="Times New Roman" w:hAnsi="Times New Roman" w:cs="Times New Roman"/>
          <w:kern w:val="28"/>
          <w:sz w:val="28"/>
          <w:szCs w:val="28"/>
        </w:rPr>
        <w:t>Основные направления</w:t>
      </w:r>
      <w:bookmarkEnd w:id="0"/>
      <w:bookmarkEnd w:id="1"/>
      <w:bookmarkEnd w:id="2"/>
      <w:bookmarkEnd w:id="3"/>
      <w:bookmarkEnd w:id="4"/>
      <w:bookmarkEnd w:id="5"/>
      <w:bookmarkEnd w:id="6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bookmarkStart w:id="32" w:name="_Toc336620785"/>
      <w:bookmarkStart w:id="33" w:name="_Toc336620865"/>
      <w:bookmarkStart w:id="34" w:name="_Toc336787439"/>
      <w:bookmarkStart w:id="35" w:name="_Toc336787620"/>
      <w:bookmarkStart w:id="36" w:name="_Toc337224164"/>
      <w:bookmarkStart w:id="37" w:name="_Toc337224222"/>
      <w:bookmarkStart w:id="38" w:name="_Toc337809435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налоговой политики </w:t>
      </w:r>
      <w:bookmarkStart w:id="39" w:name="_Toc274821244"/>
      <w:bookmarkStart w:id="40" w:name="_Toc274821373"/>
      <w:bookmarkStart w:id="41" w:name="_Toc299986477"/>
      <w:bookmarkStart w:id="42" w:name="_Toc304457356"/>
      <w:bookmarkStart w:id="43" w:name="_Toc304457493"/>
      <w:bookmarkStart w:id="44" w:name="_Toc304457601"/>
      <w:bookmarkStart w:id="45" w:name="_Toc304999599"/>
      <w:bookmarkStart w:id="46" w:name="_Toc305000040"/>
      <w:bookmarkStart w:id="47" w:name="_Toc305002809"/>
      <w:bookmarkStart w:id="48" w:name="_Toc305003125"/>
      <w:bookmarkStart w:id="49" w:name="_Toc305155267"/>
      <w:bookmarkStart w:id="50" w:name="_Toc305158444"/>
      <w:bookmarkStart w:id="51" w:name="_Toc305163061"/>
      <w:bookmarkStart w:id="52" w:name="_Toc305165921"/>
      <w:bookmarkStart w:id="53" w:name="_Toc305166940"/>
      <w:bookmarkStart w:id="54" w:name="_Toc305935229"/>
      <w:bookmarkStart w:id="55" w:name="_Toc30593929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imes New Roman" w:hAnsi="Times New Roman" w:cs="Times New Roman"/>
          <w:kern w:val="28"/>
          <w:sz w:val="28"/>
          <w:szCs w:val="28"/>
        </w:rPr>
        <w:t>Абанского района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</w:p>
    <w:p w:rsidR="005F6085" w:rsidRPr="005F2D52" w:rsidRDefault="005F6085" w:rsidP="005F2D52">
      <w:pPr>
        <w:pStyle w:val="Heading1"/>
        <w:spacing w:befor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bookmarkStart w:id="56" w:name="_Toc367968139"/>
      <w:bookmarkStart w:id="57" w:name="_Toc367978120"/>
      <w:bookmarkStart w:id="58" w:name="_Toc368665040"/>
      <w:bookmarkStart w:id="59" w:name="_Toc369545313"/>
      <w:r w:rsidRPr="005F2D52">
        <w:rPr>
          <w:rFonts w:ascii="Times New Roman" w:hAnsi="Times New Roman" w:cs="Times New Roman"/>
          <w:kern w:val="28"/>
          <w:sz w:val="28"/>
          <w:szCs w:val="28"/>
        </w:rPr>
        <w:t>на 2014 год</w:t>
      </w:r>
      <w:bookmarkEnd w:id="32"/>
      <w:bookmarkEnd w:id="33"/>
      <w:bookmarkEnd w:id="34"/>
      <w:bookmarkEnd w:id="35"/>
      <w:bookmarkEnd w:id="36"/>
      <w:bookmarkEnd w:id="37"/>
      <w:bookmarkEnd w:id="38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bookmarkStart w:id="60" w:name="_Toc336620786"/>
      <w:bookmarkStart w:id="61" w:name="_Toc336620866"/>
      <w:bookmarkStart w:id="62" w:name="_Toc336787440"/>
      <w:bookmarkStart w:id="63" w:name="_Toc336787621"/>
      <w:bookmarkStart w:id="64" w:name="_Toc337224165"/>
      <w:bookmarkStart w:id="65" w:name="_Toc337224223"/>
      <w:bookmarkStart w:id="66" w:name="_Toc337809436"/>
      <w:r w:rsidRPr="005F2D52">
        <w:rPr>
          <w:rFonts w:ascii="Times New Roman" w:hAnsi="Times New Roman" w:cs="Times New Roman"/>
          <w:kern w:val="28"/>
          <w:sz w:val="28"/>
          <w:szCs w:val="28"/>
        </w:rPr>
        <w:t>и плановый период 2015 - 2016 год</w:t>
      </w:r>
      <w:bookmarkEnd w:id="28"/>
      <w:bookmarkEnd w:id="29"/>
      <w:bookmarkEnd w:id="30"/>
      <w:bookmarkEnd w:id="31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5F2D52">
        <w:rPr>
          <w:rFonts w:ascii="Times New Roman" w:hAnsi="Times New Roman" w:cs="Times New Roman"/>
          <w:kern w:val="28"/>
          <w:sz w:val="28"/>
          <w:szCs w:val="28"/>
        </w:rPr>
        <w:t>ов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F6085" w:rsidRDefault="005F6085" w:rsidP="005F2D52">
      <w:pPr>
        <w:jc w:val="center"/>
        <w:rPr>
          <w:b/>
          <w:sz w:val="28"/>
        </w:rPr>
      </w:pPr>
    </w:p>
    <w:p w:rsidR="005F6085" w:rsidRDefault="005F6085" w:rsidP="005F2D52">
      <w:pPr>
        <w:jc w:val="center"/>
        <w:rPr>
          <w:b/>
          <w:sz w:val="28"/>
        </w:rPr>
      </w:pPr>
      <w:r>
        <w:rPr>
          <w:b/>
          <w:sz w:val="28"/>
        </w:rPr>
        <w:t>1.Основные задачи налоговой политики</w:t>
      </w:r>
    </w:p>
    <w:p w:rsidR="005F6085" w:rsidRDefault="005F6085" w:rsidP="005F2D52">
      <w:pPr>
        <w:jc w:val="center"/>
        <w:rPr>
          <w:b/>
          <w:sz w:val="28"/>
        </w:rPr>
      </w:pPr>
    </w:p>
    <w:p w:rsidR="005F6085" w:rsidRDefault="005F6085" w:rsidP="005F2D5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 w:rsidRPr="00A81C22">
        <w:rPr>
          <w:color w:val="000000"/>
          <w:sz w:val="28"/>
        </w:rPr>
        <w:t xml:space="preserve">Основными задачами налоговой политики </w:t>
      </w:r>
      <w:r>
        <w:rPr>
          <w:color w:val="000000"/>
          <w:sz w:val="28"/>
        </w:rPr>
        <w:t xml:space="preserve">Абанского </w:t>
      </w:r>
      <w:r w:rsidRPr="00A81C22">
        <w:rPr>
          <w:color w:val="000000"/>
          <w:sz w:val="28"/>
        </w:rPr>
        <w:t xml:space="preserve">муниципального района продолжают оставаться создание эффективной и стабильной налоговой системы, обеспечивающей бюджетную устойчивость в среднесрочной и долгосрочной перспективе. Основными целями налоговой политики продолжают оставаться </w:t>
      </w:r>
      <w:r w:rsidRPr="00287ED7">
        <w:rPr>
          <w:sz w:val="28"/>
          <w:szCs w:val="28"/>
        </w:rPr>
        <w:t>увеличение доходного потенциала налоговой системы и повышение уровня собственных доходов бюджета района</w:t>
      </w:r>
      <w:r w:rsidRPr="00A81C22">
        <w:rPr>
          <w:color w:val="000000"/>
          <w:sz w:val="28"/>
          <w:szCs w:val="28"/>
        </w:rPr>
        <w:t xml:space="preserve">, необходимыми для решения важнейших экономических и социальных задач, способствование наращиванию производства товаров и услуг, росту  занятости населения, в том числе на основе развития малого бизнеса и предпринимательства, а </w:t>
      </w:r>
      <w:r w:rsidRPr="00A81C22">
        <w:rPr>
          <w:color w:val="000000"/>
          <w:sz w:val="28"/>
        </w:rPr>
        <w:t>также создание условий для предо</w:t>
      </w:r>
      <w:r>
        <w:rPr>
          <w:color w:val="000000"/>
          <w:sz w:val="28"/>
        </w:rPr>
        <w:t>ставления услуг населению  Абанского  района в социальной сфере.</w:t>
      </w:r>
    </w:p>
    <w:p w:rsidR="005F6085" w:rsidRDefault="005F6085" w:rsidP="005F2D5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</w:p>
    <w:p w:rsidR="005F6085" w:rsidRDefault="005F6085" w:rsidP="005F2D52">
      <w:pPr>
        <w:jc w:val="center"/>
        <w:rPr>
          <w:b/>
          <w:sz w:val="28"/>
        </w:rPr>
      </w:pPr>
      <w:r>
        <w:rPr>
          <w:b/>
          <w:sz w:val="28"/>
        </w:rPr>
        <w:t>1.1. Основные направления налоговой политики</w:t>
      </w:r>
    </w:p>
    <w:p w:rsidR="005F6085" w:rsidRDefault="005F6085" w:rsidP="005F2D52">
      <w:pPr>
        <w:jc w:val="center"/>
        <w:rPr>
          <w:b/>
          <w:sz w:val="28"/>
        </w:rPr>
      </w:pPr>
    </w:p>
    <w:p w:rsidR="005F6085" w:rsidRDefault="005F6085" w:rsidP="005F2D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BBB">
        <w:rPr>
          <w:sz w:val="28"/>
          <w:szCs w:val="28"/>
        </w:rPr>
        <w:t xml:space="preserve">Налоговая политика </w:t>
      </w:r>
      <w:r>
        <w:rPr>
          <w:sz w:val="28"/>
          <w:szCs w:val="28"/>
        </w:rPr>
        <w:t xml:space="preserve">Абанского </w:t>
      </w:r>
      <w:r w:rsidRPr="00217BBB">
        <w:rPr>
          <w:sz w:val="28"/>
          <w:szCs w:val="28"/>
        </w:rPr>
        <w:t>муниципального района на 201</w:t>
      </w:r>
      <w:r>
        <w:rPr>
          <w:sz w:val="28"/>
          <w:szCs w:val="28"/>
        </w:rPr>
        <w:t>4</w:t>
      </w:r>
      <w:r w:rsidRPr="00217BBB">
        <w:rPr>
          <w:sz w:val="28"/>
          <w:szCs w:val="28"/>
        </w:rPr>
        <w:t xml:space="preserve"> год и на </w:t>
      </w:r>
      <w:r>
        <w:rPr>
          <w:sz w:val="28"/>
          <w:szCs w:val="28"/>
        </w:rPr>
        <w:t>плановый период 2015 - 2016 годов</w:t>
      </w:r>
      <w:r w:rsidRPr="00217BBB">
        <w:rPr>
          <w:sz w:val="28"/>
          <w:szCs w:val="28"/>
        </w:rPr>
        <w:t xml:space="preserve"> определена с учетом основных направлений налоговой политики Российской Федерации, а также изменений федерального и </w:t>
      </w:r>
      <w:r>
        <w:rPr>
          <w:sz w:val="28"/>
          <w:szCs w:val="28"/>
        </w:rPr>
        <w:t>краевого</w:t>
      </w:r>
      <w:r w:rsidRPr="00217BBB">
        <w:rPr>
          <w:sz w:val="28"/>
          <w:szCs w:val="28"/>
        </w:rPr>
        <w:t xml:space="preserve"> законодательства, направленных на создание условий для социально-экономического развития.</w:t>
      </w:r>
    </w:p>
    <w:p w:rsidR="005F6085" w:rsidRPr="00B7148D" w:rsidRDefault="005F6085" w:rsidP="005F2D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С целью  дальнейшего обеспечения социально-экономического развития муниципального района основными направлениями налоговой политики продолжают оставаться:</w:t>
      </w:r>
    </w:p>
    <w:p w:rsidR="005F6085" w:rsidRDefault="005F6085" w:rsidP="005F2D52">
      <w:pPr>
        <w:ind w:firstLine="709"/>
        <w:jc w:val="both"/>
        <w:rPr>
          <w:sz w:val="28"/>
        </w:rPr>
      </w:pPr>
      <w:r>
        <w:rPr>
          <w:sz w:val="28"/>
        </w:rPr>
        <w:t xml:space="preserve">- дальнейшая детальная доработка местного законодательства о налогах и сборах, в части налогов и сборов, формирующих налоговые доходы бюджета района;      </w:t>
      </w:r>
    </w:p>
    <w:p w:rsidR="005F6085" w:rsidRDefault="005F6085" w:rsidP="005F2D52">
      <w:pPr>
        <w:ind w:firstLine="709"/>
        <w:jc w:val="both"/>
        <w:rPr>
          <w:sz w:val="28"/>
        </w:rPr>
      </w:pPr>
      <w:r>
        <w:rPr>
          <w:sz w:val="28"/>
        </w:rPr>
        <w:t>- мобилизация собственных доходов района за счет экономического роста и развития налогового потенциала;</w:t>
      </w:r>
    </w:p>
    <w:p w:rsidR="005F6085" w:rsidRDefault="005F6085" w:rsidP="005F2D52">
      <w:pPr>
        <w:ind w:firstLine="709"/>
        <w:jc w:val="both"/>
        <w:rPr>
          <w:sz w:val="28"/>
        </w:rPr>
      </w:pPr>
      <w:r>
        <w:rPr>
          <w:sz w:val="28"/>
        </w:rPr>
        <w:t>- повышение      собираемости    налогов и сборов и неналоговых платежей в бюджет муниципального района, снижение недоимки.</w:t>
      </w:r>
    </w:p>
    <w:p w:rsidR="005F6085" w:rsidRDefault="005F6085" w:rsidP="005F2D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снижение масштабов уклонения от налогообложения;</w:t>
      </w:r>
    </w:p>
    <w:p w:rsidR="005F6085" w:rsidRPr="00B7148D" w:rsidRDefault="005F6085" w:rsidP="005F2D52">
      <w:pPr>
        <w:ind w:firstLine="709"/>
        <w:jc w:val="both"/>
        <w:rPr>
          <w:color w:val="000000"/>
          <w:sz w:val="28"/>
          <w:szCs w:val="28"/>
        </w:rPr>
      </w:pPr>
      <w:r w:rsidRPr="00B7148D">
        <w:rPr>
          <w:color w:val="000000"/>
          <w:sz w:val="28"/>
          <w:szCs w:val="28"/>
        </w:rPr>
        <w:t xml:space="preserve">- координация действий органов местного самоуправления с налоговыми органами и с главными администраторами неналоговых доходов по улучшению качества администрирования платежей и увеличению собираемости доходов в бюджет муниципального района </w:t>
      </w:r>
      <w:r>
        <w:rPr>
          <w:color w:val="000000"/>
          <w:sz w:val="28"/>
          <w:szCs w:val="28"/>
        </w:rPr>
        <w:t xml:space="preserve">, </w:t>
      </w:r>
      <w:r w:rsidRPr="00B7148D">
        <w:rPr>
          <w:color w:val="000000"/>
          <w:sz w:val="28"/>
          <w:szCs w:val="28"/>
        </w:rPr>
        <w:t>повышение ответственности администраторов доходов местных бюджетов за исполнение всеми плательщиками своих обязательств перед бюджетом;</w:t>
      </w:r>
    </w:p>
    <w:p w:rsidR="005F6085" w:rsidRPr="0096679C" w:rsidRDefault="005F6085" w:rsidP="005F2D52">
      <w:pPr>
        <w:ind w:firstLine="709"/>
        <w:jc w:val="both"/>
        <w:rPr>
          <w:color w:val="000000"/>
          <w:sz w:val="28"/>
          <w:szCs w:val="28"/>
        </w:rPr>
      </w:pPr>
      <w:r w:rsidRPr="0096679C">
        <w:rPr>
          <w:color w:val="000000"/>
          <w:sz w:val="28"/>
          <w:szCs w:val="28"/>
        </w:rPr>
        <w:t>- обеспечение устойчивого взаимодействия с заинтересованными органами и организациями по вопросам  введения налога на недвижимость на территории района;</w:t>
      </w:r>
    </w:p>
    <w:p w:rsidR="005F6085" w:rsidRPr="0096679C" w:rsidRDefault="005F6085" w:rsidP="005F2D52">
      <w:pPr>
        <w:ind w:firstLine="709"/>
        <w:jc w:val="both"/>
        <w:rPr>
          <w:sz w:val="28"/>
          <w:szCs w:val="28"/>
        </w:rPr>
      </w:pPr>
      <w:r w:rsidRPr="0096679C">
        <w:rPr>
          <w:sz w:val="28"/>
          <w:szCs w:val="28"/>
        </w:rPr>
        <w:t>- поддержка инновационной деятельности;</w:t>
      </w:r>
    </w:p>
    <w:p w:rsidR="005F6085" w:rsidRPr="0096679C" w:rsidRDefault="005F6085" w:rsidP="005F2D52">
      <w:pPr>
        <w:ind w:firstLine="709"/>
        <w:jc w:val="both"/>
        <w:rPr>
          <w:sz w:val="28"/>
          <w:szCs w:val="28"/>
        </w:rPr>
      </w:pPr>
      <w:r w:rsidRPr="0096679C">
        <w:rPr>
          <w:sz w:val="28"/>
          <w:szCs w:val="28"/>
        </w:rPr>
        <w:t>- создание условий для предоставления услуг населению в сфере образования и здравоохранения;</w:t>
      </w:r>
    </w:p>
    <w:p w:rsidR="005F6085" w:rsidRPr="0096679C" w:rsidRDefault="005F6085" w:rsidP="005F2D52">
      <w:pPr>
        <w:ind w:firstLine="709"/>
        <w:jc w:val="both"/>
        <w:rPr>
          <w:sz w:val="28"/>
          <w:szCs w:val="28"/>
        </w:rPr>
      </w:pPr>
      <w:r w:rsidRPr="0096679C">
        <w:rPr>
          <w:sz w:val="28"/>
          <w:szCs w:val="28"/>
        </w:rPr>
        <w:t xml:space="preserve">- </w:t>
      </w:r>
      <w:r w:rsidRPr="00287ED7">
        <w:rPr>
          <w:sz w:val="28"/>
          <w:szCs w:val="28"/>
        </w:rPr>
        <w:t>создание благоприятных условий для деятельности субъектов среднего и малого предпринимательства во всех отраслях</w:t>
      </w:r>
      <w:r w:rsidRPr="0096679C">
        <w:rPr>
          <w:sz w:val="28"/>
          <w:szCs w:val="28"/>
        </w:rPr>
        <w:t>;</w:t>
      </w:r>
    </w:p>
    <w:p w:rsidR="005F6085" w:rsidRPr="0096679C" w:rsidRDefault="005F6085" w:rsidP="005F2D52">
      <w:pPr>
        <w:ind w:firstLine="709"/>
        <w:jc w:val="both"/>
        <w:rPr>
          <w:color w:val="000000"/>
          <w:sz w:val="28"/>
          <w:szCs w:val="28"/>
        </w:rPr>
      </w:pPr>
      <w:r w:rsidRPr="0096679C">
        <w:rPr>
          <w:color w:val="000000"/>
          <w:sz w:val="28"/>
          <w:szCs w:val="28"/>
        </w:rPr>
        <w:t>- обеспечение эффективности управления муниципальной собственностью и повышение доходов от ее использования;</w:t>
      </w:r>
    </w:p>
    <w:p w:rsidR="005F6085" w:rsidRDefault="005F6085" w:rsidP="005F2D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продолжение работы по инвентаризации недвижимого имущества и земли, находящихся в собственности физических лиц и создание на ее основе реестра объектов недвижимости и реестра земель по каждому поселению района, с целью увеличения налогооблагаемой базы;</w:t>
      </w:r>
    </w:p>
    <w:p w:rsidR="005F6085" w:rsidRDefault="005F6085" w:rsidP="005F2D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усиление роли межведомственной комиссии при Администрации  муниципального района по обеспечению доходов бюджета муниципального района.</w:t>
      </w:r>
    </w:p>
    <w:p w:rsidR="005F6085" w:rsidRDefault="005F6085" w:rsidP="005F2D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</w:rPr>
        <w:t xml:space="preserve">        </w:t>
      </w:r>
    </w:p>
    <w:p w:rsidR="005F6085" w:rsidRDefault="005F6085" w:rsidP="005F2D52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>1.2. Меры в области налоговой политики, планируемые к реализации в 2014 году и плановом периоде на 2015-2016 годы</w:t>
      </w:r>
    </w:p>
    <w:p w:rsidR="005F6085" w:rsidRDefault="005F6085" w:rsidP="005F2D52">
      <w:pPr>
        <w:ind w:firstLine="540"/>
        <w:jc w:val="center"/>
        <w:rPr>
          <w:b/>
          <w:sz w:val="28"/>
        </w:rPr>
      </w:pPr>
    </w:p>
    <w:p w:rsidR="005F6085" w:rsidRDefault="005F6085" w:rsidP="005F2D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мер в области налоговой политики, которые предполагается реализовать в 2014 - 2016 годах, будет продолжена реализация целей и задач, предусмотренных в предыдущие годы.</w:t>
      </w:r>
    </w:p>
    <w:p w:rsidR="005F6085" w:rsidRDefault="005F6085" w:rsidP="005F2D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Взимание налогов и сборов может оказывать различное влияние на поведение экономических субъектов, создавать различные стимулы как для организаций, так и для физических лиц. Необходимым условием для повышения конкурентоспособности российской экономики является ее диверсификация, технологическое обновление, модернизация производства. Стимулирующая роль налоговой системы по перечисленным направлениям сохранится.</w:t>
      </w:r>
    </w:p>
    <w:p w:rsidR="005F6085" w:rsidRPr="00804CFF" w:rsidRDefault="005F6085" w:rsidP="005F2D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необходимости обеспечения бюджетной сбалансированности следует предпринимать меры, направленные на увеличение доходов бюджетной системы. Основными источниками роста налоговых поступлений может стать как повышение налоговых ставок, изменение правил исчисления и уплаты отдельных налогов, так и принятие мер в области налогового администрирования. </w:t>
      </w:r>
      <w:r w:rsidRPr="00804CFF">
        <w:rPr>
          <w:sz w:val="28"/>
          <w:szCs w:val="28"/>
        </w:rPr>
        <w:t>Отдельным направлением политики в области повышения доходного потенциала налоговой системы будет являться оптимизация существующей системы налоговых льгот и освобождений, а также ликвидация имеющихся возможностей для уклонения от налогообложения.</w:t>
      </w:r>
    </w:p>
    <w:p w:rsidR="005F6085" w:rsidRPr="00804CFF" w:rsidRDefault="005F6085" w:rsidP="005F2D52">
      <w:pPr>
        <w:ind w:firstLine="720"/>
        <w:jc w:val="both"/>
        <w:rPr>
          <w:sz w:val="28"/>
          <w:szCs w:val="28"/>
        </w:rPr>
      </w:pPr>
      <w:r w:rsidRPr="00804CFF">
        <w:rPr>
          <w:sz w:val="28"/>
          <w:szCs w:val="28"/>
        </w:rPr>
        <w:t>Таким образом, содержанием налоговой политики в среднесрочной перспективе является определенный налоговый маневр, который будет заключаться в снижении налоговой нагрузки на труд и капитал и ее повышении на потребление, а также в переходе к новой системе налогообложения недвижимого имущества.</w:t>
      </w:r>
    </w:p>
    <w:p w:rsidR="005F6085" w:rsidRDefault="005F6085" w:rsidP="005F2D52">
      <w:pPr>
        <w:jc w:val="both"/>
        <w:rPr>
          <w:sz w:val="28"/>
          <w:szCs w:val="28"/>
        </w:rPr>
      </w:pPr>
    </w:p>
    <w:p w:rsidR="005F6085" w:rsidRDefault="005F6085" w:rsidP="005F2D52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 xml:space="preserve">2. Меры, предусматривающие повышение доходов бюджета, планируемые к реализации в 2014 году </w:t>
      </w:r>
    </w:p>
    <w:p w:rsidR="005F6085" w:rsidRDefault="005F6085" w:rsidP="005F2D52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>и плановом периоде на 2015-2016 годы</w:t>
      </w:r>
    </w:p>
    <w:p w:rsidR="005F6085" w:rsidRDefault="005F6085" w:rsidP="005F2D52">
      <w:pPr>
        <w:ind w:firstLine="540"/>
        <w:jc w:val="center"/>
        <w:rPr>
          <w:b/>
          <w:sz w:val="28"/>
        </w:rPr>
      </w:pPr>
    </w:p>
    <w:p w:rsidR="005F6085" w:rsidRPr="00217BBB" w:rsidRDefault="005F6085" w:rsidP="005F2D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7BBB">
        <w:rPr>
          <w:sz w:val="28"/>
          <w:szCs w:val="28"/>
        </w:rPr>
        <w:t>В части повышения доходов бюджета муниципального района необходимо продолжать работу по следующим направлениям:</w:t>
      </w:r>
    </w:p>
    <w:p w:rsidR="005F6085" w:rsidRPr="00217BBB" w:rsidRDefault="005F6085" w:rsidP="005F2D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7BBB">
        <w:rPr>
          <w:sz w:val="28"/>
          <w:szCs w:val="28"/>
        </w:rPr>
        <w:t>- повышение ответственности администраторов по обеспечению поступлений в бюджет муниципального района;</w:t>
      </w:r>
    </w:p>
    <w:p w:rsidR="005F6085" w:rsidRPr="00217BBB" w:rsidRDefault="005F6085" w:rsidP="005F2D52">
      <w:pPr>
        <w:ind w:firstLine="720"/>
        <w:jc w:val="both"/>
        <w:rPr>
          <w:sz w:val="28"/>
          <w:szCs w:val="28"/>
        </w:rPr>
      </w:pPr>
      <w:r w:rsidRPr="00217BBB">
        <w:rPr>
          <w:sz w:val="28"/>
          <w:szCs w:val="28"/>
        </w:rPr>
        <w:t>- эффективное использование имущественных, земельных и природных ресурсов, находящихся на территории муниципального района;</w:t>
      </w:r>
    </w:p>
    <w:p w:rsidR="005F6085" w:rsidRPr="00B7148D" w:rsidRDefault="005F6085" w:rsidP="005F2D52">
      <w:pPr>
        <w:ind w:firstLine="720"/>
        <w:jc w:val="both"/>
        <w:rPr>
          <w:color w:val="000000"/>
          <w:sz w:val="28"/>
          <w:szCs w:val="28"/>
        </w:rPr>
      </w:pPr>
      <w:r w:rsidRPr="00B7148D">
        <w:rPr>
          <w:color w:val="000000"/>
          <w:sz w:val="28"/>
          <w:szCs w:val="28"/>
        </w:rPr>
        <w:t>- усиление контроля за полнотой исчисления и своевременностью перечисления в бюджет налоговыми агентами сумм налога на доходы физических лиц за истекшие годы и текущие налоговые периоды;</w:t>
      </w:r>
    </w:p>
    <w:p w:rsidR="005F6085" w:rsidRPr="00B7148D" w:rsidRDefault="005F6085" w:rsidP="005F2D52">
      <w:pPr>
        <w:ind w:firstLine="720"/>
        <w:jc w:val="both"/>
        <w:rPr>
          <w:color w:val="000000"/>
          <w:sz w:val="28"/>
          <w:szCs w:val="28"/>
        </w:rPr>
      </w:pPr>
      <w:r w:rsidRPr="00B7148D">
        <w:rPr>
          <w:color w:val="000000"/>
          <w:sz w:val="28"/>
          <w:szCs w:val="28"/>
        </w:rPr>
        <w:t xml:space="preserve">- проведение мониторинга и анализа муниципальных нормативных правовых актов по местным налогам с целью выработки рекомендаций по их совершенствованию и устранению нарушений, допускаемых органами местного самоуправления поселений муниципального района </w:t>
      </w:r>
    </w:p>
    <w:p w:rsidR="005F6085" w:rsidRPr="00217BBB" w:rsidRDefault="005F6085" w:rsidP="005F2D52">
      <w:pPr>
        <w:ind w:firstLine="720"/>
        <w:jc w:val="both"/>
        <w:rPr>
          <w:sz w:val="28"/>
          <w:szCs w:val="28"/>
        </w:rPr>
      </w:pPr>
      <w:r w:rsidRPr="00217BBB">
        <w:rPr>
          <w:sz w:val="28"/>
          <w:szCs w:val="28"/>
        </w:rPr>
        <w:t>- разработка системы  мер, усиливающих ответственность каждого администратора за своевременностью, правильностью и полнотой поступления администрируемых ими платежей;</w:t>
      </w:r>
    </w:p>
    <w:p w:rsidR="005F6085" w:rsidRPr="00FC163D" w:rsidRDefault="005F6085" w:rsidP="005F2D52">
      <w:pPr>
        <w:ind w:firstLine="720"/>
        <w:jc w:val="both"/>
        <w:rPr>
          <w:sz w:val="28"/>
          <w:szCs w:val="28"/>
        </w:rPr>
      </w:pPr>
      <w:r w:rsidRPr="00217BBB">
        <w:rPr>
          <w:sz w:val="28"/>
          <w:szCs w:val="28"/>
        </w:rPr>
        <w:t>- укрепление дисциплины платежей, создание условий, способствующих росту платежей в бюджет муниципального района.</w:t>
      </w:r>
    </w:p>
    <w:p w:rsidR="005F6085" w:rsidRDefault="005F6085"/>
    <w:sectPr w:rsidR="005F6085" w:rsidSect="00E70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D52"/>
    <w:rsid w:val="00217BBB"/>
    <w:rsid w:val="00245BD7"/>
    <w:rsid w:val="00287ED7"/>
    <w:rsid w:val="002A6086"/>
    <w:rsid w:val="005F2D52"/>
    <w:rsid w:val="005F6085"/>
    <w:rsid w:val="00804CFF"/>
    <w:rsid w:val="008C576D"/>
    <w:rsid w:val="0096679C"/>
    <w:rsid w:val="00A81C22"/>
    <w:rsid w:val="00B50C5A"/>
    <w:rsid w:val="00B7148D"/>
    <w:rsid w:val="00D70EA5"/>
    <w:rsid w:val="00E70A6F"/>
    <w:rsid w:val="00FC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D5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2D52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2D52"/>
    <w:rPr>
      <w:rFonts w:ascii="Arial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882</Words>
  <Characters>5028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фу</cp:lastModifiedBy>
  <cp:revision>3</cp:revision>
  <dcterms:created xsi:type="dcterms:W3CDTF">2013-11-11T07:47:00Z</dcterms:created>
  <dcterms:modified xsi:type="dcterms:W3CDTF">2013-11-12T09:01:00Z</dcterms:modified>
</cp:coreProperties>
</file>