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50642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50642">
        <w:rPr>
          <w:noProof/>
        </w:rPr>
        <w:drawing>
          <wp:inline distT="0" distB="0" distL="0" distR="0">
            <wp:extent cx="724535" cy="802005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7A6E23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D50642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</w:t>
      </w:r>
      <w:r w:rsidR="00F353A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      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4179E3" w:rsidRPr="004179E3">
        <w:rPr>
          <w:rFonts w:ascii="Times New Roman" w:hAnsi="Times New Roman" w:cs="Times New Roman"/>
          <w:sz w:val="26"/>
          <w:szCs w:val="26"/>
        </w:rPr>
        <w:t>826</w:t>
      </w:r>
      <w:r w:rsidR="004179E3">
        <w:rPr>
          <w:rFonts w:ascii="Times New Roman" w:hAnsi="Times New Roman" w:cs="Times New Roman"/>
          <w:sz w:val="26"/>
          <w:szCs w:val="26"/>
        </w:rPr>
        <w:t> </w:t>
      </w:r>
      <w:r w:rsidR="004179E3" w:rsidRPr="004179E3">
        <w:rPr>
          <w:rFonts w:ascii="Times New Roman" w:hAnsi="Times New Roman" w:cs="Times New Roman"/>
          <w:sz w:val="26"/>
          <w:szCs w:val="26"/>
        </w:rPr>
        <w:t>133</w:t>
      </w:r>
      <w:r w:rsidR="004179E3">
        <w:rPr>
          <w:rFonts w:ascii="Times New Roman" w:hAnsi="Times New Roman" w:cs="Times New Roman"/>
          <w:sz w:val="26"/>
          <w:szCs w:val="26"/>
        </w:rPr>
        <w:t>,</w:t>
      </w:r>
      <w:r w:rsidR="004179E3" w:rsidRPr="004179E3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826 183,6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4179E3">
        <w:rPr>
          <w:rFonts w:ascii="Times New Roman" w:hAnsi="Times New Roman" w:cs="Times New Roman"/>
          <w:sz w:val="26"/>
          <w:szCs w:val="26"/>
        </w:rPr>
        <w:t>дефицит  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</w:t>
      </w:r>
      <w:r w:rsidR="002E323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согласно </w:t>
      </w:r>
      <w:r w:rsidRPr="00975D78">
        <w:rPr>
          <w:rFonts w:ascii="Times New Roman" w:hAnsi="Times New Roman" w:cs="Times New Roman"/>
          <w:sz w:val="26"/>
          <w:szCs w:val="26"/>
        </w:rPr>
        <w:t>приложению 1 к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100EA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4179E3">
        <w:rPr>
          <w:rFonts w:ascii="Times New Roman" w:hAnsi="Times New Roman" w:cs="Times New Roman"/>
          <w:sz w:val="26"/>
          <w:szCs w:val="26"/>
        </w:rPr>
        <w:t>757 894,4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752 497,6</w:t>
      </w:r>
      <w:r w:rsidR="003D0AF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DF6E05" w:rsidRPr="00DF6E05">
        <w:rPr>
          <w:rFonts w:ascii="Times New Roman" w:hAnsi="Times New Roman" w:cs="Times New Roman"/>
          <w:sz w:val="26"/>
          <w:szCs w:val="26"/>
        </w:rPr>
        <w:t>758</w:t>
      </w:r>
      <w:r w:rsidR="00DF6E0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>
        <w:rPr>
          <w:rFonts w:ascii="Times New Roman" w:hAnsi="Times New Roman" w:cs="Times New Roman"/>
          <w:sz w:val="26"/>
          <w:szCs w:val="26"/>
        </w:rPr>
        <w:t>394,</w:t>
      </w:r>
      <w:r w:rsidR="00DF6E05" w:rsidRPr="00DF6E05">
        <w:rPr>
          <w:rFonts w:ascii="Times New Roman" w:hAnsi="Times New Roman" w:cs="Times New Roman"/>
          <w:sz w:val="26"/>
          <w:szCs w:val="26"/>
        </w:rPr>
        <w:t>4</w:t>
      </w:r>
      <w:r w:rsidR="005B6005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9</w:t>
      </w:r>
      <w:r w:rsidR="00DF6E0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>
        <w:rPr>
          <w:rFonts w:ascii="Times New Roman" w:hAnsi="Times New Roman" w:cs="Times New Roman"/>
          <w:sz w:val="26"/>
          <w:szCs w:val="26"/>
        </w:rPr>
        <w:t>710,</w:t>
      </w:r>
      <w:r w:rsidR="00DF6E05" w:rsidRPr="00DF6E05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F6E05">
        <w:rPr>
          <w:rFonts w:ascii="Times New Roman" w:hAnsi="Times New Roman" w:cs="Times New Roman"/>
          <w:sz w:val="26"/>
          <w:szCs w:val="26"/>
        </w:rPr>
        <w:t>752 997,6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</w:t>
      </w:r>
      <w:r w:rsidRPr="00DF6E0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16 353</w:t>
      </w:r>
      <w:r w:rsidR="00DF6E05">
        <w:rPr>
          <w:rFonts w:ascii="Times New Roman" w:hAnsi="Times New Roman" w:cs="Times New Roman"/>
          <w:sz w:val="26"/>
          <w:szCs w:val="26"/>
        </w:rPr>
        <w:t>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D50642">
        <w:rPr>
          <w:rFonts w:ascii="Times New Roman" w:hAnsi="Times New Roman" w:cs="Times New Roman"/>
          <w:sz w:val="26"/>
          <w:szCs w:val="26"/>
        </w:rPr>
        <w:t>рублей</w:t>
      </w:r>
      <w:r w:rsidRPr="00D50642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D50642">
        <w:rPr>
          <w:rFonts w:ascii="Times New Roman" w:hAnsi="Times New Roman" w:cs="Times New Roman"/>
          <w:sz w:val="26"/>
          <w:szCs w:val="26"/>
        </w:rPr>
        <w:t>дефицит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63674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500,0</w:t>
      </w:r>
      <w:r w:rsidR="009132DE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975D78">
        <w:rPr>
          <w:rFonts w:ascii="Times New Roman" w:hAnsi="Times New Roman" w:cs="Times New Roman"/>
          <w:sz w:val="26"/>
          <w:szCs w:val="26"/>
        </w:rPr>
        <w:t>2</w:t>
      </w:r>
      <w:r w:rsidR="008562C9" w:rsidRPr="00975D78">
        <w:rPr>
          <w:rFonts w:ascii="Times New Roman" w:hAnsi="Times New Roman" w:cs="Times New Roman"/>
          <w:sz w:val="26"/>
          <w:szCs w:val="26"/>
        </w:rPr>
        <w:t>1</w:t>
      </w:r>
      <w:r w:rsidRPr="00975D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</w:t>
      </w:r>
      <w:r w:rsidR="00A65649" w:rsidRPr="00975D78">
        <w:rPr>
          <w:rFonts w:ascii="Times New Roman" w:hAnsi="Times New Roman" w:cs="Times New Roman"/>
          <w:sz w:val="26"/>
          <w:szCs w:val="26"/>
        </w:rPr>
        <w:t>0</w:t>
      </w:r>
      <w:r w:rsidRPr="00975D7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рублей согласно приложению 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Н</w:t>
      </w:r>
      <w:r w:rsidR="00625023" w:rsidRPr="00B7240F">
        <w:rPr>
          <w:rFonts w:ascii="Times New Roman" w:hAnsi="Times New Roman" w:cs="Times New Roman"/>
          <w:sz w:val="26"/>
          <w:szCs w:val="26"/>
        </w:rPr>
        <w:t>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B7240F">
        <w:rPr>
          <w:rFonts w:ascii="Times New Roman" w:hAnsi="Times New Roman" w:cs="Times New Roman"/>
          <w:sz w:val="26"/>
          <w:szCs w:val="26"/>
        </w:rPr>
        <w:t>а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B7240F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B7240F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B7240F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562C9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9036B" w:rsidRPr="00B7240F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B7240F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B7240F">
        <w:rPr>
          <w:rFonts w:ascii="Times New Roman" w:hAnsi="Times New Roman" w:cs="Times New Roman"/>
          <w:sz w:val="26"/>
          <w:szCs w:val="26"/>
        </w:rPr>
        <w:t>оход</w:t>
      </w:r>
      <w:r w:rsidR="00CC4CF8" w:rsidRPr="00B7240F">
        <w:rPr>
          <w:rFonts w:ascii="Times New Roman" w:hAnsi="Times New Roman" w:cs="Times New Roman"/>
          <w:sz w:val="26"/>
          <w:szCs w:val="26"/>
        </w:rPr>
        <w:t>ов</w:t>
      </w:r>
      <w:r w:rsidRPr="00B7240F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33A08" w:rsidRPr="00E33A08">
        <w:rPr>
          <w:rFonts w:ascii="Times New Roman" w:hAnsi="Times New Roman" w:cs="Times New Roman"/>
          <w:sz w:val="26"/>
          <w:szCs w:val="26"/>
        </w:rPr>
        <w:t xml:space="preserve">19 </w:t>
      </w:r>
      <w:r w:rsidR="00BC019B" w:rsidRPr="00B7240F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B7240F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B7240F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B7240F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7240F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7240F">
        <w:rPr>
          <w:rFonts w:ascii="Times New Roman" w:hAnsi="Times New Roman" w:cs="Times New Roman"/>
          <w:sz w:val="26"/>
          <w:szCs w:val="26"/>
        </w:rPr>
        <w:t xml:space="preserve"> </w:t>
      </w:r>
      <w:r w:rsidRPr="00B7240F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B7240F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B7240F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8562C9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D518DA" w:rsidRPr="008A2108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108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A2108">
        <w:rPr>
          <w:rFonts w:ascii="Times New Roman" w:hAnsi="Times New Roman" w:cs="Times New Roman"/>
          <w:sz w:val="26"/>
          <w:szCs w:val="26"/>
        </w:rPr>
        <w:t>5</w:t>
      </w:r>
      <w:r w:rsidRPr="008A2108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A2108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A2108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A2108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8A2108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A2108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A2108">
        <w:rPr>
          <w:rFonts w:ascii="Times New Roman" w:hAnsi="Times New Roman" w:cs="Times New Roman"/>
          <w:sz w:val="26"/>
          <w:szCs w:val="26"/>
        </w:rPr>
        <w:t>ом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A2108">
        <w:rPr>
          <w:rFonts w:ascii="Times New Roman" w:hAnsi="Times New Roman" w:cs="Times New Roman"/>
          <w:sz w:val="26"/>
          <w:szCs w:val="26"/>
        </w:rPr>
        <w:t>на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Pr="008A2108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Pr="008A2108">
        <w:rPr>
          <w:rFonts w:ascii="Times New Roman" w:hAnsi="Times New Roman" w:cs="Times New Roman"/>
          <w:sz w:val="26"/>
          <w:szCs w:val="26"/>
        </w:rPr>
        <w:t> - 202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8A2108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>
        <w:rPr>
          <w:rFonts w:ascii="Times New Roman" w:hAnsi="Times New Roman" w:cs="Times New Roman"/>
          <w:sz w:val="26"/>
          <w:szCs w:val="26"/>
        </w:rPr>
        <w:t>21</w:t>
      </w:r>
      <w:r w:rsidR="00A65649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A2108">
        <w:rPr>
          <w:rFonts w:ascii="Times New Roman" w:hAnsi="Times New Roman" w:cs="Times New Roman"/>
          <w:sz w:val="26"/>
          <w:szCs w:val="26"/>
        </w:rPr>
        <w:t>Решению</w:t>
      </w:r>
      <w:r w:rsidRPr="008A2108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4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BB291A" w:rsidRPr="00BB291A">
        <w:rPr>
          <w:rFonts w:ascii="Times New Roman" w:hAnsi="Times New Roman" w:cs="Times New Roman"/>
          <w:sz w:val="26"/>
          <w:szCs w:val="26"/>
        </w:rPr>
        <w:t>19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</w:rPr>
        <w:t>приложению 6 к настоящему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ведомственную структуру расходов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br/>
        <w:t>на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31194F" w:rsidRPr="00A30CDD">
        <w:rPr>
          <w:rFonts w:ascii="Times New Roman" w:hAnsi="Times New Roman" w:cs="Times New Roman"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согласно приложению 7 </w:t>
      </w:r>
      <w:r w:rsidRPr="00A30CDD">
        <w:rPr>
          <w:rFonts w:ascii="Times New Roman" w:hAnsi="Times New Roman" w:cs="Times New Roman"/>
          <w:sz w:val="26"/>
          <w:szCs w:val="26"/>
        </w:rPr>
        <w:br/>
        <w:t>к настоящему Решению;</w:t>
      </w:r>
    </w:p>
    <w:p w:rsidR="0005626C" w:rsidRPr="00A30CDD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4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согласно приложению </w:t>
      </w:r>
      <w:r w:rsidRPr="00A30CDD">
        <w:rPr>
          <w:rFonts w:ascii="Times New Roman" w:hAnsi="Times New Roman" w:cs="Times New Roman"/>
          <w:bCs/>
          <w:sz w:val="26"/>
          <w:szCs w:val="26"/>
        </w:rPr>
        <w:t>8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D50642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плановый период 20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-20</w:t>
      </w:r>
      <w:r w:rsidR="00A43092" w:rsidRPr="00A30CDD">
        <w:rPr>
          <w:rFonts w:ascii="Times New Roman" w:hAnsi="Times New Roman" w:cs="Times New Roman"/>
          <w:bCs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1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годов согласно приложению</w:t>
      </w:r>
      <w:r w:rsidRPr="00A30CDD">
        <w:rPr>
          <w:rFonts w:ascii="Times New Roman" w:hAnsi="Times New Roman" w:cs="Times New Roman"/>
          <w:bCs/>
          <w:sz w:val="26"/>
          <w:szCs w:val="26"/>
        </w:rPr>
        <w:t xml:space="preserve"> 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B291A">
        <w:rPr>
          <w:rFonts w:ascii="Times New Roman" w:hAnsi="Times New Roman" w:cs="Times New Roman"/>
          <w:sz w:val="26"/>
          <w:szCs w:val="26"/>
        </w:rPr>
        <w:t>9</w:t>
      </w:r>
      <w:r w:rsidR="00BB291A" w:rsidRPr="00BB291A">
        <w:rPr>
          <w:rFonts w:ascii="Times New Roman" w:hAnsi="Times New Roman" w:cs="Times New Roman"/>
          <w:sz w:val="26"/>
          <w:szCs w:val="26"/>
        </w:rPr>
        <w:t>0</w:t>
      </w:r>
      <w:r w:rsidR="004179E3">
        <w:rPr>
          <w:rFonts w:ascii="Times New Roman" w:hAnsi="Times New Roman" w:cs="Times New Roman"/>
          <w:sz w:val="26"/>
          <w:szCs w:val="26"/>
        </w:rPr>
        <w:t>7,3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376,0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4179E3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335,8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201</w:t>
      </w:r>
      <w:r w:rsidR="008562C9" w:rsidRPr="00A30CDD">
        <w:rPr>
          <w:rFonts w:ascii="Times New Roman" w:hAnsi="Times New Roman" w:cs="Times New Roman"/>
          <w:sz w:val="26"/>
          <w:szCs w:val="26"/>
        </w:rPr>
        <w:t>9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2019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</w:t>
      </w:r>
      <w:proofErr w:type="gramEnd"/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 xml:space="preserve">оперативное управление муниципальным казенным учреждениям) </w:t>
      </w:r>
      <w:proofErr w:type="gramEnd"/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деятельности;</w:t>
      </w:r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районных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в соответствии с действующим законодательством </w:t>
      </w:r>
      <w:r w:rsidR="00156BF3" w:rsidRPr="00A30CDD">
        <w:rPr>
          <w:rFonts w:ascii="Times New Roman" w:hAnsi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2563D0" w:rsidRPr="00A30CDD">
        <w:rPr>
          <w:rFonts w:ascii="Times New Roman" w:hAnsi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районному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</w:t>
      </w:r>
      <w:proofErr w:type="gramEnd"/>
      <w:r w:rsidR="001A3659" w:rsidRPr="00A30CDD">
        <w:rPr>
          <w:rFonts w:ascii="Times New Roman" w:hAnsi="Times New Roman" w:cs="Times New Roman"/>
          <w:sz w:val="26"/>
          <w:szCs w:val="26"/>
        </w:rPr>
        <w:t xml:space="preserve">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proofErr w:type="gramEnd"/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</w:t>
      </w:r>
      <w:proofErr w:type="gramStart"/>
      <w:r w:rsidR="005417BB" w:rsidRPr="00A30CDD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5417BB" w:rsidRPr="00A30CDD">
        <w:rPr>
          <w:rFonts w:ascii="Times New Roman" w:hAnsi="Times New Roman" w:cs="Times New Roman"/>
          <w:sz w:val="26"/>
          <w:szCs w:val="26"/>
        </w:rPr>
        <w:t>аевого бюджета и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A30CDD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10) в пределах общего объема средств, предусмотренных настоящим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11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187860" w:rsidRPr="00A30CDD">
        <w:rPr>
          <w:rFonts w:ascii="Times New Roman" w:hAnsi="Times New Roman" w:cs="Times New Roman"/>
          <w:sz w:val="26"/>
          <w:szCs w:val="26"/>
        </w:rPr>
        <w:t>15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8767D1" w:rsidRPr="00A30CDD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9C7E3D" w:rsidRPr="00A30CDD">
        <w:rPr>
          <w:rFonts w:ascii="Times New Roman" w:hAnsi="Times New Roman" w:cs="Times New Roman"/>
          <w:sz w:val="26"/>
          <w:szCs w:val="26"/>
        </w:rPr>
        <w:t>и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</w:t>
      </w:r>
      <w:proofErr w:type="gramStart"/>
      <w:r w:rsidR="006B668E" w:rsidRPr="00A30CDD">
        <w:rPr>
          <w:rFonts w:ascii="Times New Roman" w:hAnsi="Times New Roman" w:cs="Times New Roman"/>
          <w:sz w:val="26"/>
          <w:szCs w:val="26"/>
        </w:rPr>
        <w:t>отчетов органов местного самоуправления муниципальных образований района</w:t>
      </w:r>
      <w:proofErr w:type="gramEnd"/>
      <w:r w:rsidR="006B668E" w:rsidRPr="00A30CDD">
        <w:rPr>
          <w:rFonts w:ascii="Times New Roman" w:hAnsi="Times New Roman" w:cs="Times New Roman"/>
          <w:sz w:val="26"/>
          <w:szCs w:val="26"/>
        </w:rPr>
        <w:t>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принятия решения о сокращении иных межбюджетных трансфертов, предоставляемых из районного бюджета муниципальным образованиям Абанского района, при несоблюдении соответствующими администрациями сельсоветов условий предоставления иных межбюджетных трансфертов из районного бюджета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</w:t>
      </w:r>
      <w:r w:rsidR="00417211" w:rsidRPr="00A30CDD">
        <w:rPr>
          <w:rFonts w:ascii="Times New Roman" w:hAnsi="Times New Roman" w:cs="Times New Roman"/>
          <w:sz w:val="26"/>
          <w:szCs w:val="26"/>
        </w:rPr>
        <w:t>Российской Федерации.</w:t>
      </w:r>
      <w:proofErr w:type="gramEnd"/>
    </w:p>
    <w:p w:rsidR="00792E26" w:rsidRPr="00A30CDD" w:rsidRDefault="00792E26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проиндексированные в 2009, 2011, 2012, 2013, 2015</w:t>
      </w:r>
      <w:r w:rsidR="002B4D35" w:rsidRPr="00A30CDD">
        <w:rPr>
          <w:rFonts w:ascii="Times New Roman" w:hAnsi="Times New Roman" w:cs="Times New Roman"/>
          <w:sz w:val="26"/>
          <w:szCs w:val="26"/>
        </w:rPr>
        <w:t>, 2018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годах, 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Pr="00A30CDD">
        <w:rPr>
          <w:rFonts w:ascii="Times New Roman" w:hAnsi="Times New Roman" w:cs="Times New Roman"/>
          <w:sz w:val="26"/>
          <w:szCs w:val="26"/>
        </w:rPr>
        <w:t>,3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201</w:t>
      </w:r>
      <w:r w:rsidRPr="00A30CDD">
        <w:rPr>
          <w:rFonts w:ascii="Times New Roman" w:hAnsi="Times New Roman" w:cs="Times New Roman"/>
          <w:sz w:val="26"/>
          <w:szCs w:val="26"/>
        </w:rPr>
        <w:t>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2B4D35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5D5" w:rsidRPr="00A30CDD" w:rsidRDefault="00812A9B" w:rsidP="00812A9B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самоуправления, осуществляющих свои полномочия на постоянной основе, а также главы муниципального района составляет в 201</w:t>
      </w:r>
      <w:r w:rsidR="0004072F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04072F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rFonts w:ascii="Times New Roman" w:hAnsi="Times New Roman" w:cs="Times New Roman"/>
          <w:sz w:val="26"/>
          <w:szCs w:val="26"/>
        </w:rPr>
        <w:t>муниципальных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учреждений  </w:t>
      </w:r>
      <w:r w:rsidR="000F3145" w:rsidRPr="00A30CDD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sz w:val="26"/>
          <w:szCs w:val="26"/>
        </w:rPr>
        <w:t>увеличивается</w:t>
      </w:r>
      <w:proofErr w:type="gramEnd"/>
      <w:r w:rsidRPr="00A30CDD">
        <w:rPr>
          <w:rFonts w:ascii="Times New Roman" w:hAnsi="Times New Roman" w:cs="Times New Roman"/>
          <w:sz w:val="26"/>
          <w:szCs w:val="26"/>
        </w:rPr>
        <w:t xml:space="preserve"> (индексируется)</w:t>
      </w:r>
      <w:r w:rsidR="004335FD" w:rsidRPr="00A30CDD">
        <w:rPr>
          <w:rFonts w:ascii="Times New Roman" w:hAnsi="Times New Roman" w:cs="Times New Roman"/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</w:t>
      </w:r>
      <w:r w:rsidR="000F3145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="000F3145" w:rsidRPr="00A30CDD">
        <w:rPr>
          <w:rFonts w:ascii="Times New Roman" w:hAnsi="Times New Roman" w:cs="Times New Roman"/>
          <w:sz w:val="26"/>
          <w:szCs w:val="26"/>
        </w:rPr>
        <w:t>,3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процента с 1 января 201</w:t>
      </w:r>
      <w:r w:rsidR="000F3145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20</w:t>
      </w:r>
      <w:r w:rsidRPr="00A30CDD">
        <w:rPr>
          <w:sz w:val="26"/>
          <w:szCs w:val="26"/>
        </w:rPr>
        <w:t> - 202</w:t>
      </w:r>
      <w:r w:rsidR="000F3145" w:rsidRPr="00A30CDD">
        <w:rPr>
          <w:sz w:val="26"/>
          <w:szCs w:val="26"/>
        </w:rPr>
        <w:t>1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82174E" w:rsidRPr="00D50642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201</w:t>
      </w:r>
      <w:r w:rsidR="00EB3A93" w:rsidRPr="00553147">
        <w:rPr>
          <w:rFonts w:ascii="Times New Roman" w:hAnsi="Times New Roman" w:cs="Times New Roman"/>
          <w:sz w:val="26"/>
          <w:szCs w:val="26"/>
        </w:rPr>
        <w:t>9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</w:t>
      </w:r>
      <w:proofErr w:type="gramEnd"/>
      <w:r w:rsidR="0082174E" w:rsidRPr="00553147">
        <w:rPr>
          <w:rFonts w:ascii="Times New Roman" w:hAnsi="Times New Roman" w:cs="Times New Roman"/>
          <w:sz w:val="26"/>
          <w:szCs w:val="26"/>
        </w:rPr>
        <w:t xml:space="preserve">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EB3A93">
        <w:rPr>
          <w:rFonts w:ascii="Times New Roman" w:hAnsi="Times New Roman" w:cs="Times New Roman"/>
          <w:sz w:val="26"/>
          <w:szCs w:val="26"/>
        </w:rPr>
        <w:t>19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>Остатки средств районного бюджета на 1 января 20</w:t>
      </w:r>
      <w:r w:rsidR="000D7B79">
        <w:rPr>
          <w:rFonts w:ascii="Times New Roman" w:hAnsi="Times New Roman" w:cs="Times New Roman"/>
          <w:sz w:val="26"/>
          <w:szCs w:val="26"/>
        </w:rPr>
        <w:t>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 из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 бюджетов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D50642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A30CDD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41C4" w:rsidRPr="00A30CDD" w:rsidRDefault="00B641C4" w:rsidP="00226814">
      <w:pPr>
        <w:numPr>
          <w:ilvl w:val="0"/>
          <w:numId w:val="31"/>
        </w:numPr>
        <w:ind w:hanging="50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B641C4" w:rsidRPr="00A30CDD" w:rsidRDefault="00B641C4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исходя из уровня средней бюджетной обеспеченности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размере </w:t>
      </w:r>
      <w:r w:rsidR="00FC616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5B6336" w:rsidRPr="005B6336"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 рублей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>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31</w:t>
      </w:r>
      <w:r w:rsidR="00C252F7" w:rsidRPr="00A30CDD">
        <w:rPr>
          <w:rFonts w:ascii="Times New Roman" w:hAnsi="Times New Roman" w:cs="Times New Roman"/>
          <w:color w:val="000000"/>
          <w:sz w:val="26"/>
          <w:szCs w:val="26"/>
        </w:rPr>
        <w:t> 244,3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25 33</w:t>
      </w:r>
      <w:r w:rsidR="00BB291A" w:rsidRPr="00BB291A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,0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0C7B81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25 </w:t>
      </w:r>
      <w:r w:rsidR="001004F7" w:rsidRPr="00A30CDD">
        <w:rPr>
          <w:rFonts w:ascii="Times New Roman" w:hAnsi="Times New Roman" w:cs="Times New Roman"/>
          <w:color w:val="000000"/>
          <w:sz w:val="26"/>
          <w:szCs w:val="26"/>
        </w:rPr>
        <w:t>900,1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F645ED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</w:t>
      </w:r>
      <w:r w:rsidR="0058199F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0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64F57" w:rsidRPr="00A30CDD">
        <w:rPr>
          <w:rFonts w:ascii="Times New Roman" w:hAnsi="Times New Roman" w:cs="Times New Roman"/>
          <w:sz w:val="26"/>
          <w:szCs w:val="26"/>
        </w:rPr>
        <w:t>к настоящему Решению;</w:t>
      </w:r>
      <w:r w:rsidR="00F645ED" w:rsidRPr="00A30C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B641C4" w:rsidRPr="00A30CDD" w:rsidRDefault="0058199F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2)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 дотаций на выравнивание бюджетной обеспеченности поселений за счёт средств </w:t>
      </w:r>
      <w:r w:rsidRPr="00A30CDD">
        <w:rPr>
          <w:rFonts w:ascii="Times New Roman" w:hAnsi="Times New Roman" w:cs="Times New Roman"/>
          <w:sz w:val="26"/>
          <w:szCs w:val="26"/>
        </w:rPr>
        <w:t>субвенций бюджет</w:t>
      </w:r>
      <w:r w:rsidR="00E96D87" w:rsidRPr="00A30CDD">
        <w:rPr>
          <w:rFonts w:ascii="Times New Roman" w:hAnsi="Times New Roman" w:cs="Times New Roman"/>
          <w:sz w:val="26"/>
          <w:szCs w:val="26"/>
        </w:rPr>
        <w:t>у</w:t>
      </w:r>
      <w:r w:rsidRPr="00A30CDD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E96D87" w:rsidRPr="00A30CDD">
        <w:rPr>
          <w:rFonts w:ascii="Times New Roman" w:hAnsi="Times New Roman" w:cs="Times New Roman"/>
          <w:sz w:val="26"/>
          <w:szCs w:val="26"/>
        </w:rPr>
        <w:t>ого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96D87" w:rsidRPr="00A30CDD">
        <w:rPr>
          <w:rFonts w:ascii="Times New Roman" w:hAnsi="Times New Roman" w:cs="Times New Roman"/>
          <w:sz w:val="26"/>
          <w:szCs w:val="26"/>
        </w:rPr>
        <w:t>района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C7208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31 325,6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25 060,5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0C7B81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930A9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25 060,5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lastRenderedPageBreak/>
        <w:t>рублей</w:t>
      </w:r>
      <w:r w:rsidR="00F645ED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A667F8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B641C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B641C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  <w:r w:rsidR="00914688" w:rsidRPr="00A30CDD">
        <w:rPr>
          <w:rFonts w:ascii="Times New Roman" w:hAnsi="Times New Roman" w:cs="Times New Roman"/>
          <w:sz w:val="26"/>
          <w:szCs w:val="26"/>
        </w:rPr>
        <w:t>.</w:t>
      </w:r>
    </w:p>
    <w:p w:rsidR="00744D7D" w:rsidRPr="00A30CDD" w:rsidRDefault="00744D7D" w:rsidP="00744D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методику распределения дотации поселениям, входящим в состав муниципального района за счет средств субвенции краевого бюджета на 201</w:t>
      </w:r>
      <w:r w:rsidR="00EB3A93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B3A93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0C7B81" w:rsidRPr="00A30CDD">
        <w:rPr>
          <w:rFonts w:ascii="Times New Roman" w:hAnsi="Times New Roman" w:cs="Times New Roman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 приложению 12 к настоящему Решению;</w:t>
      </w:r>
    </w:p>
    <w:p w:rsidR="00E7405E" w:rsidRPr="00A30CDD" w:rsidRDefault="0058199F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867FE7" w:rsidRPr="00A30CDD">
        <w:rPr>
          <w:rFonts w:ascii="Times New Roman" w:hAnsi="Times New Roman" w:cs="Times New Roman"/>
          <w:color w:val="000000"/>
          <w:sz w:val="26"/>
          <w:szCs w:val="26"/>
        </w:rPr>
        <w:t>1 203,6</w:t>
      </w:r>
      <w:r w:rsidR="00113AA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тыс. рублей, 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867FE7" w:rsidRPr="00A30CDD">
        <w:rPr>
          <w:rFonts w:ascii="Times New Roman" w:hAnsi="Times New Roman" w:cs="Times New Roman"/>
          <w:color w:val="000000"/>
          <w:sz w:val="26"/>
          <w:szCs w:val="26"/>
        </w:rPr>
        <w:t>1 254,3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164F57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</w:t>
      </w:r>
    </w:p>
    <w:p w:rsidR="0074325A" w:rsidRPr="00A30CDD" w:rsidRDefault="0074325A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A30CDD"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E7405E" w:rsidRPr="00A30CDD" w:rsidRDefault="00226814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A743BB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</w:t>
      </w:r>
      <w:r w:rsidR="00A743BB" w:rsidRPr="00A30CD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27 008,5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19 769,3</w:t>
      </w:r>
      <w:r w:rsidR="00603C2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тыс. рублей, в 20</w:t>
      </w:r>
      <w:r w:rsidR="00804147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19 060,8</w:t>
      </w:r>
      <w:r w:rsidR="00603C2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тыс. рублей согла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 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Решению;</w:t>
      </w:r>
    </w:p>
    <w:p w:rsidR="00E7405E" w:rsidRPr="00A30CDD" w:rsidRDefault="009C5D42" w:rsidP="00226814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7C32C1"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79,7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рублей, в 20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B291A"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="00BB291A">
        <w:rPr>
          <w:rFonts w:ascii="Times New Roman" w:hAnsi="Times New Roman" w:cs="Times New Roman"/>
          <w:color w:val="000000"/>
          <w:sz w:val="26"/>
          <w:szCs w:val="26"/>
          <w:lang w:val="en-US"/>
        </w:rPr>
        <w:t>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804147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="00BB291A" w:rsidRPr="00BB291A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согласно 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  <w:proofErr w:type="gramEnd"/>
    </w:p>
    <w:p w:rsidR="009219F2" w:rsidRPr="00A30CDD" w:rsidRDefault="009C5D42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="00A341D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A268D1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C418F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A268D1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C418F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36,4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согласно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63190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371500" w:rsidRPr="00A30CDD" w:rsidRDefault="009C5D42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3D2077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3 621,9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63190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</w:t>
      </w:r>
      <w:r w:rsidR="00E4630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00E9E" w:rsidRDefault="00700E9E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53147" w:rsidRDefault="00553147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53147" w:rsidRPr="00A30CDD" w:rsidRDefault="00553147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5115A" w:rsidRPr="00A30CDD" w:rsidRDefault="0075115A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7405E" w:rsidRPr="00D50642" w:rsidRDefault="00E7405E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6</w:t>
      </w:r>
      <w:r w:rsidRPr="00A30CDD">
        <w:rPr>
          <w:rFonts w:ascii="Times New Roman" w:hAnsi="Times New Roman" w:cs="Times New Roman"/>
          <w:sz w:val="26"/>
          <w:szCs w:val="26"/>
        </w:rPr>
        <w:t xml:space="preserve">. Субсидии организациям автомобильного пассажирского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транспорта</w:t>
      </w:r>
    </w:p>
    <w:p w:rsidR="0095705B" w:rsidRPr="00D50642" w:rsidRDefault="0095705B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CA2031" w:rsidP="00CA2031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</w:t>
      </w:r>
      <w:r w:rsidR="00D40A62" w:rsidRPr="00D50642">
        <w:rPr>
          <w:rFonts w:ascii="Times New Roman" w:hAnsi="Times New Roman" w:cs="Times New Roman"/>
          <w:sz w:val="26"/>
          <w:szCs w:val="26"/>
        </w:rPr>
        <w:t>Установить, что в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="00D40A62" w:rsidRPr="00D50642">
        <w:rPr>
          <w:rFonts w:ascii="Times New Roman" w:hAnsi="Times New Roman" w:cs="Times New Roman"/>
          <w:sz w:val="26"/>
          <w:szCs w:val="26"/>
        </w:rPr>
        <w:t xml:space="preserve"> году и плановом периоде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="00D40A62" w:rsidRPr="00D50642">
        <w:rPr>
          <w:rFonts w:ascii="Times New Roman" w:hAnsi="Times New Roman" w:cs="Times New Roman"/>
          <w:sz w:val="26"/>
          <w:szCs w:val="26"/>
        </w:rPr>
        <w:t>-20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="00D40A62" w:rsidRPr="00D50642">
        <w:rPr>
          <w:rFonts w:ascii="Times New Roman" w:hAnsi="Times New Roman" w:cs="Times New Roman"/>
          <w:sz w:val="26"/>
          <w:szCs w:val="26"/>
        </w:rPr>
        <w:t xml:space="preserve"> годов за счет средств районного бюджета предоставля</w:t>
      </w:r>
      <w:r w:rsidR="0091640F" w:rsidRPr="00D50642">
        <w:rPr>
          <w:rFonts w:ascii="Times New Roman" w:hAnsi="Times New Roman" w:cs="Times New Roman"/>
          <w:sz w:val="26"/>
          <w:szCs w:val="26"/>
        </w:rPr>
        <w:t>ю</w:t>
      </w:r>
      <w:r w:rsidR="00D40A62" w:rsidRPr="00D50642">
        <w:rPr>
          <w:rFonts w:ascii="Times New Roman" w:hAnsi="Times New Roman" w:cs="Times New Roman"/>
          <w:sz w:val="26"/>
          <w:szCs w:val="26"/>
        </w:rPr>
        <w:t>тся субсиди</w:t>
      </w:r>
      <w:r w:rsidR="001424B5" w:rsidRPr="00D50642">
        <w:rPr>
          <w:rFonts w:ascii="Times New Roman" w:hAnsi="Times New Roman" w:cs="Times New Roman"/>
          <w:sz w:val="26"/>
          <w:szCs w:val="26"/>
        </w:rPr>
        <w:t>и</w:t>
      </w:r>
      <w:r w:rsidR="00B50EA2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организациям автомобильного пассажирского транспорта на компенсацию расходов, возникающих в результате </w:t>
      </w:r>
      <w:r w:rsidR="001424B5" w:rsidRPr="00D50642">
        <w:rPr>
          <w:rFonts w:ascii="Times New Roman" w:hAnsi="Times New Roman" w:cs="Times New Roman"/>
          <w:sz w:val="26"/>
          <w:szCs w:val="26"/>
        </w:rPr>
        <w:t>применения социально ориентированных тарифов по муниципальным маршрутам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в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году в сумме </w:t>
      </w:r>
      <w:r w:rsidR="0075115A">
        <w:rPr>
          <w:rFonts w:ascii="Times New Roman" w:hAnsi="Times New Roman" w:cs="Times New Roman"/>
          <w:sz w:val="26"/>
          <w:szCs w:val="26"/>
        </w:rPr>
        <w:t>20 990,9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тыс. рублей, в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году в сумме </w:t>
      </w:r>
      <w:r w:rsidR="0075115A">
        <w:rPr>
          <w:rFonts w:ascii="Times New Roman" w:hAnsi="Times New Roman" w:cs="Times New Roman"/>
          <w:sz w:val="26"/>
          <w:szCs w:val="26"/>
        </w:rPr>
        <w:t>20 990,9</w:t>
      </w:r>
      <w:r w:rsidR="0095705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тыс.</w:t>
      </w:r>
      <w:r w:rsidR="00C8738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рублей, в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году в сумме </w:t>
      </w:r>
      <w:r w:rsidR="0075115A">
        <w:rPr>
          <w:rFonts w:ascii="Times New Roman" w:hAnsi="Times New Roman" w:cs="Times New Roman"/>
          <w:sz w:val="26"/>
          <w:szCs w:val="26"/>
        </w:rPr>
        <w:t>20 990,9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C8738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рублей.</w:t>
      </w: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</w:t>
      </w:r>
      <w:r w:rsidR="006E05F4" w:rsidRPr="00D50642">
        <w:rPr>
          <w:rFonts w:ascii="Times New Roman" w:hAnsi="Times New Roman" w:cs="Times New Roman"/>
          <w:sz w:val="26"/>
          <w:szCs w:val="26"/>
        </w:rPr>
        <w:t>Размер</w:t>
      </w:r>
      <w:r w:rsidRPr="00D50642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6E05F4" w:rsidRPr="00D50642">
        <w:rPr>
          <w:rFonts w:ascii="Times New Roman" w:hAnsi="Times New Roman" w:cs="Times New Roman"/>
          <w:sz w:val="26"/>
          <w:szCs w:val="26"/>
        </w:rPr>
        <w:t xml:space="preserve">, подлежащий финансированию из районного бюджета, </w:t>
      </w:r>
      <w:r w:rsidRPr="00D50642">
        <w:rPr>
          <w:rFonts w:ascii="Times New Roman" w:hAnsi="Times New Roman" w:cs="Times New Roman"/>
          <w:sz w:val="26"/>
          <w:szCs w:val="26"/>
        </w:rPr>
        <w:t>определяется исходя из фактического количества километров пробега с пассажирами в соответствии с пр</w:t>
      </w:r>
      <w:r w:rsidR="00700E9E" w:rsidRPr="00D50642">
        <w:rPr>
          <w:rFonts w:ascii="Times New Roman" w:hAnsi="Times New Roman" w:cs="Times New Roman"/>
          <w:sz w:val="26"/>
          <w:szCs w:val="26"/>
        </w:rPr>
        <w:t>ограммой пассажирских перевозок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700E9E" w:rsidRPr="00D50642">
        <w:rPr>
          <w:rFonts w:ascii="Times New Roman" w:hAnsi="Times New Roman" w:cs="Times New Roman"/>
          <w:sz w:val="26"/>
          <w:szCs w:val="26"/>
        </w:rPr>
        <w:t xml:space="preserve">на муниципальных маршрутах в </w:t>
      </w:r>
      <w:r w:rsidR="006E05F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700E9E" w:rsidRPr="00D50642">
        <w:rPr>
          <w:rFonts w:ascii="Times New Roman" w:hAnsi="Times New Roman" w:cs="Times New Roman"/>
          <w:sz w:val="26"/>
          <w:szCs w:val="26"/>
        </w:rPr>
        <w:t xml:space="preserve">границах </w:t>
      </w:r>
      <w:r w:rsidR="006E05F4" w:rsidRPr="00D50642">
        <w:rPr>
          <w:rFonts w:ascii="Times New Roman" w:hAnsi="Times New Roman" w:cs="Times New Roman"/>
          <w:sz w:val="26"/>
          <w:szCs w:val="26"/>
        </w:rPr>
        <w:t>Абанского района, субсидируемых из районного бюджета.</w:t>
      </w:r>
    </w:p>
    <w:p w:rsidR="00E42AAD" w:rsidRPr="00D50642" w:rsidRDefault="00E7405E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3. </w:t>
      </w:r>
      <w:r w:rsidR="00733840" w:rsidRPr="00D50642">
        <w:rPr>
          <w:rFonts w:ascii="Times New Roman" w:hAnsi="Times New Roman" w:cs="Times New Roman"/>
          <w:sz w:val="26"/>
          <w:szCs w:val="26"/>
        </w:rPr>
        <w:t xml:space="preserve">Критерии отбора организаций, имеющих право на получение субсидий, нормативы субсидирования, </w:t>
      </w:r>
      <w:r w:rsidR="0091640F" w:rsidRPr="00D50642">
        <w:rPr>
          <w:rFonts w:ascii="Times New Roman" w:hAnsi="Times New Roman" w:cs="Times New Roman"/>
          <w:sz w:val="26"/>
          <w:szCs w:val="26"/>
        </w:rPr>
        <w:t>размер субсидий</w:t>
      </w:r>
      <w:r w:rsidR="00B50EA2" w:rsidRPr="00D50642">
        <w:rPr>
          <w:rFonts w:ascii="Times New Roman" w:hAnsi="Times New Roman" w:cs="Times New Roman"/>
          <w:sz w:val="26"/>
          <w:szCs w:val="26"/>
        </w:rPr>
        <w:t xml:space="preserve">, </w:t>
      </w:r>
      <w:r w:rsidR="00733840" w:rsidRPr="00D50642">
        <w:rPr>
          <w:rFonts w:ascii="Times New Roman" w:hAnsi="Times New Roman" w:cs="Times New Roman"/>
          <w:sz w:val="26"/>
          <w:szCs w:val="26"/>
        </w:rPr>
        <w:t>порядок предоставления и возврата субсиди</w:t>
      </w:r>
      <w:r w:rsidR="0091640F" w:rsidRPr="00D50642">
        <w:rPr>
          <w:rFonts w:ascii="Times New Roman" w:hAnsi="Times New Roman" w:cs="Times New Roman"/>
          <w:sz w:val="26"/>
          <w:szCs w:val="26"/>
        </w:rPr>
        <w:t>й</w:t>
      </w:r>
      <w:r w:rsidR="00733840" w:rsidRPr="00D50642">
        <w:rPr>
          <w:rFonts w:ascii="Times New Roman" w:hAnsi="Times New Roman" w:cs="Times New Roman"/>
          <w:sz w:val="26"/>
          <w:szCs w:val="26"/>
        </w:rPr>
        <w:t xml:space="preserve"> устанавливаются </w:t>
      </w:r>
      <w:r w:rsidR="00E42AAD" w:rsidRPr="00D50642">
        <w:rPr>
          <w:rFonts w:ascii="Times New Roman" w:hAnsi="Times New Roman" w:cs="Times New Roman"/>
          <w:sz w:val="26"/>
          <w:szCs w:val="26"/>
          <w:shd w:val="clear" w:color="auto" w:fill="FFFFFF"/>
        </w:rPr>
        <w:t>Постановлением администрации Абанского района.</w:t>
      </w:r>
    </w:p>
    <w:p w:rsidR="00102658" w:rsidRPr="00D50642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D50642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276,1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D50642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732183">
        <w:rPr>
          <w:rFonts w:ascii="Times New Roman" w:hAnsi="Times New Roman" w:cs="Times New Roman"/>
          <w:sz w:val="26"/>
          <w:szCs w:val="26"/>
        </w:rPr>
        <w:t>276,1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B50EA2" w:rsidRPr="00D50642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294,3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110FA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 xml:space="preserve">334,5 </w:t>
      </w:r>
      <w:r w:rsidRPr="00D50642">
        <w:rPr>
          <w:rFonts w:ascii="Times New Roman" w:hAnsi="Times New Roman" w:cs="Times New Roman"/>
          <w:sz w:val="26"/>
          <w:szCs w:val="26"/>
        </w:rPr>
        <w:t>ты</w:t>
      </w:r>
      <w:r w:rsidR="00506D84" w:rsidRPr="00D50642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094C57" w:rsidRPr="00D50642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732183" w:rsidRPr="00732183">
        <w:rPr>
          <w:rFonts w:ascii="Times New Roman" w:hAnsi="Times New Roman" w:cs="Times New Roman"/>
          <w:sz w:val="26"/>
          <w:szCs w:val="26"/>
        </w:rPr>
        <w:t>1 2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20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0C0F0F" w:rsidRPr="00732183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Абанского района на 2019 год и плановый период 2020-2021 годов согласно приложению </w:t>
      </w:r>
      <w:r w:rsidR="000E28CA">
        <w:rPr>
          <w:rFonts w:ascii="Times New Roman" w:hAnsi="Times New Roman" w:cs="Times New Roman"/>
          <w:sz w:val="26"/>
          <w:szCs w:val="26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Pr="000C0F0F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553147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553147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553147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Абанского  района  по долговым обязательствам Абанского района:</w:t>
      </w:r>
    </w:p>
    <w:p w:rsidR="00E7405E" w:rsidRPr="00553147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 1   января  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>
        <w:rPr>
          <w:rFonts w:ascii="Times New Roman" w:hAnsi="Times New Roman" w:cs="Times New Roman"/>
          <w:sz w:val="26"/>
          <w:szCs w:val="26"/>
        </w:rPr>
        <w:t>15</w:t>
      </w:r>
      <w:r w:rsidR="00C076A0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="00826DEE" w:rsidRPr="00553147">
        <w:rPr>
          <w:rFonts w:ascii="Times New Roman" w:hAnsi="Times New Roman" w:cs="Times New Roman"/>
          <w:sz w:val="26"/>
          <w:szCs w:val="26"/>
        </w:rPr>
        <w:t>00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6B7A2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553147">
        <w:rPr>
          <w:rFonts w:ascii="Times New Roman" w:hAnsi="Times New Roman" w:cs="Times New Roman"/>
          <w:sz w:val="26"/>
          <w:szCs w:val="26"/>
        </w:rPr>
        <w:t>2</w:t>
      </w:r>
      <w:r w:rsidR="00553147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553147">
        <w:rPr>
          <w:rFonts w:ascii="Times New Roman" w:hAnsi="Times New Roman" w:cs="Times New Roman"/>
          <w:sz w:val="26"/>
          <w:szCs w:val="26"/>
        </w:rPr>
        <w:t>2</w:t>
      </w:r>
      <w:r w:rsidR="003C2829" w:rsidRPr="00553147">
        <w:rPr>
          <w:rFonts w:ascii="Times New Roman" w:hAnsi="Times New Roman" w:cs="Times New Roman"/>
          <w:sz w:val="26"/>
          <w:szCs w:val="26"/>
        </w:rPr>
        <w:t>2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2D17A1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Предельный объем расходов на обслуживание муниципального долга района не должен превышать: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в 201</w:t>
      </w:r>
      <w:r w:rsid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3176D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E3176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B20E3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2021</w:t>
      </w:r>
      <w:r w:rsidR="00A92BCD"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6E3F60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13D2A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13D2A" w:rsidRPr="00553147">
        <w:rPr>
          <w:rFonts w:ascii="Times New Roman" w:hAnsi="Times New Roman" w:cs="Times New Roman"/>
          <w:sz w:val="26"/>
          <w:szCs w:val="26"/>
        </w:rPr>
        <w:t>197,9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рублей.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3.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526,5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896,9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7F561E" w:rsidRPr="00E46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386,9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3C082D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4.Утвердить программу муниципальных гарантий Абанского района в валюте Российской Федерации на 201</w:t>
      </w:r>
      <w:r w:rsidR="00C56D1F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553147">
        <w:rPr>
          <w:rFonts w:ascii="Times New Roman" w:hAnsi="Times New Roman" w:cs="Times New Roman"/>
          <w:sz w:val="26"/>
          <w:szCs w:val="26"/>
        </w:rPr>
        <w:br/>
        <w:t>20</w:t>
      </w:r>
      <w:r w:rsidR="00C56D1F">
        <w:rPr>
          <w:rFonts w:ascii="Times New Roman" w:hAnsi="Times New Roman" w:cs="Times New Roman"/>
          <w:sz w:val="26"/>
          <w:szCs w:val="26"/>
        </w:rPr>
        <w:t>20</w:t>
      </w:r>
      <w:r w:rsidRPr="00553147">
        <w:rPr>
          <w:rFonts w:ascii="Times New Roman" w:hAnsi="Times New Roman" w:cs="Times New Roman"/>
          <w:sz w:val="26"/>
          <w:szCs w:val="26"/>
        </w:rPr>
        <w:t> - 20</w:t>
      </w:r>
      <w:r w:rsidR="00055375" w:rsidRPr="00553147">
        <w:rPr>
          <w:rFonts w:ascii="Times New Roman" w:hAnsi="Times New Roman" w:cs="Times New Roman"/>
          <w:sz w:val="26"/>
          <w:szCs w:val="26"/>
        </w:rPr>
        <w:t>2</w:t>
      </w:r>
      <w:r w:rsidR="00C56D1F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553147">
        <w:rPr>
          <w:rFonts w:ascii="Times New Roman" w:hAnsi="Times New Roman" w:cs="Times New Roman"/>
          <w:sz w:val="26"/>
          <w:szCs w:val="26"/>
        </w:rPr>
        <w:t>20</w:t>
      </w:r>
      <w:r w:rsidR="002A420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1458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201</w:t>
      </w:r>
      <w:r w:rsidR="001316D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60D01" w15:done="0"/>
  <w15:commentEx w15:paraId="73ADB36E" w15:done="0"/>
  <w15:commentEx w15:paraId="69C97B85" w15:done="0"/>
  <w15:commentEx w15:paraId="71948131" w15:done="0"/>
  <w15:commentEx w15:paraId="692D39DF" w15:done="0"/>
  <w15:commentEx w15:paraId="071210A2" w15:done="0"/>
  <w15:commentEx w15:paraId="5B14CA8D" w15:done="0"/>
  <w15:commentEx w15:paraId="47AB69CD" w15:done="0"/>
  <w15:commentEx w15:paraId="256D03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40F" w:rsidRDefault="00B7240F">
      <w:r>
        <w:separator/>
      </w:r>
    </w:p>
  </w:endnote>
  <w:endnote w:type="continuationSeparator" w:id="0">
    <w:p w:rsidR="00B7240F" w:rsidRDefault="00B72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0F" w:rsidRDefault="00B628E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7240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240F" w:rsidRDefault="00B7240F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0F" w:rsidRDefault="00B7240F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40F" w:rsidRDefault="00B7240F">
      <w:r>
        <w:separator/>
      </w:r>
    </w:p>
  </w:footnote>
  <w:footnote w:type="continuationSeparator" w:id="0">
    <w:p w:rsidR="00B7240F" w:rsidRDefault="00B724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41349"/>
    <w:rsid w:val="0024256A"/>
    <w:rsid w:val="002427E3"/>
    <w:rsid w:val="002538E0"/>
    <w:rsid w:val="0025552B"/>
    <w:rsid w:val="0025576D"/>
    <w:rsid w:val="002563D0"/>
    <w:rsid w:val="00262059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B70"/>
    <w:rsid w:val="004335FD"/>
    <w:rsid w:val="00434616"/>
    <w:rsid w:val="0043677D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80576"/>
    <w:rsid w:val="00580E21"/>
    <w:rsid w:val="0058199F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710D"/>
    <w:rsid w:val="005D7C7E"/>
    <w:rsid w:val="005E71FE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67D1"/>
    <w:rsid w:val="0089289D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D78"/>
    <w:rsid w:val="00980DAB"/>
    <w:rsid w:val="00981089"/>
    <w:rsid w:val="009842E5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8656F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622D"/>
    <w:rsid w:val="00CC4CF8"/>
    <w:rsid w:val="00CC62F3"/>
    <w:rsid w:val="00CD3138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F1760"/>
    <w:rsid w:val="00DF2B07"/>
    <w:rsid w:val="00DF6E05"/>
    <w:rsid w:val="00E007A3"/>
    <w:rsid w:val="00E0166D"/>
    <w:rsid w:val="00E01D79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2491D"/>
    <w:rsid w:val="00F344C3"/>
    <w:rsid w:val="00F353A2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B1FF3-D950-4602-822E-D9475B2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10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25153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legenchenko</cp:lastModifiedBy>
  <cp:revision>29</cp:revision>
  <cp:lastPrinted>2018-11-14T04:44:00Z</cp:lastPrinted>
  <dcterms:created xsi:type="dcterms:W3CDTF">2018-11-10T18:41:00Z</dcterms:created>
  <dcterms:modified xsi:type="dcterms:W3CDTF">2018-11-15T08:52:00Z</dcterms:modified>
</cp:coreProperties>
</file>