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94" w:rsidRPr="00443D55" w:rsidRDefault="004C5294" w:rsidP="004C5294">
      <w:pPr>
        <w:jc w:val="center"/>
        <w:rPr>
          <w:b/>
          <w:sz w:val="28"/>
          <w:szCs w:val="28"/>
        </w:rPr>
      </w:pPr>
      <w:r w:rsidRPr="00443D55">
        <w:rPr>
          <w:b/>
          <w:sz w:val="28"/>
          <w:szCs w:val="28"/>
        </w:rPr>
        <w:t xml:space="preserve">Пояснительная записка по реализации </w:t>
      </w:r>
    </w:p>
    <w:p w:rsidR="004C5294" w:rsidRPr="00443D55" w:rsidRDefault="004C5294" w:rsidP="004C5294">
      <w:pPr>
        <w:jc w:val="center"/>
        <w:rPr>
          <w:b/>
          <w:sz w:val="28"/>
          <w:szCs w:val="28"/>
        </w:rPr>
      </w:pPr>
      <w:r w:rsidRPr="00443D55">
        <w:rPr>
          <w:b/>
          <w:sz w:val="28"/>
          <w:szCs w:val="28"/>
        </w:rPr>
        <w:t xml:space="preserve">муниципальной программы </w:t>
      </w:r>
      <w:proofErr w:type="spellStart"/>
      <w:r w:rsidRPr="00443D55">
        <w:rPr>
          <w:b/>
          <w:sz w:val="28"/>
          <w:szCs w:val="28"/>
        </w:rPr>
        <w:t>Абанского</w:t>
      </w:r>
      <w:proofErr w:type="spellEnd"/>
      <w:r w:rsidRPr="00443D55">
        <w:rPr>
          <w:b/>
          <w:sz w:val="28"/>
          <w:szCs w:val="28"/>
        </w:rPr>
        <w:t xml:space="preserve"> района «Содействие развитию культуры в </w:t>
      </w:r>
      <w:proofErr w:type="spellStart"/>
      <w:r w:rsidRPr="00443D55">
        <w:rPr>
          <w:b/>
          <w:sz w:val="28"/>
          <w:szCs w:val="28"/>
        </w:rPr>
        <w:t>Абанском</w:t>
      </w:r>
      <w:proofErr w:type="spellEnd"/>
      <w:r w:rsidRPr="00443D55">
        <w:rPr>
          <w:b/>
          <w:sz w:val="28"/>
          <w:szCs w:val="28"/>
        </w:rPr>
        <w:t xml:space="preserve"> районе» </w:t>
      </w:r>
      <w:r w:rsidR="004128E6">
        <w:rPr>
          <w:b/>
          <w:sz w:val="28"/>
          <w:szCs w:val="28"/>
        </w:rPr>
        <w:t>за 2020 год</w:t>
      </w:r>
    </w:p>
    <w:p w:rsidR="004C5294" w:rsidRDefault="004C5294" w:rsidP="001F0709">
      <w:pPr>
        <w:ind w:firstLine="709"/>
        <w:jc w:val="both"/>
        <w:rPr>
          <w:i/>
          <w:sz w:val="28"/>
          <w:szCs w:val="28"/>
        </w:rPr>
      </w:pPr>
    </w:p>
    <w:p w:rsidR="004C5294" w:rsidRDefault="004C5294" w:rsidP="004C5294">
      <w:pPr>
        <w:ind w:firstLine="851"/>
        <w:jc w:val="both"/>
        <w:rPr>
          <w:sz w:val="28"/>
          <w:szCs w:val="28"/>
        </w:rPr>
      </w:pPr>
      <w:r w:rsidRPr="00B546AC">
        <w:rPr>
          <w:sz w:val="28"/>
          <w:szCs w:val="28"/>
        </w:rPr>
        <w:t xml:space="preserve">Ответственным исполнителем программы является </w:t>
      </w:r>
      <w:r>
        <w:rPr>
          <w:sz w:val="28"/>
          <w:szCs w:val="28"/>
        </w:rPr>
        <w:t xml:space="preserve">отдел культуры, по делам молодежи и спорта администрации </w:t>
      </w:r>
      <w:proofErr w:type="spellStart"/>
      <w:r>
        <w:rPr>
          <w:sz w:val="28"/>
          <w:szCs w:val="28"/>
        </w:rPr>
        <w:t>Абанского</w:t>
      </w:r>
      <w:proofErr w:type="spellEnd"/>
      <w:r>
        <w:rPr>
          <w:sz w:val="28"/>
          <w:szCs w:val="28"/>
        </w:rPr>
        <w:t xml:space="preserve"> района (далее – отдел культуры). </w:t>
      </w:r>
    </w:p>
    <w:p w:rsidR="001F0709" w:rsidRPr="001A6781" w:rsidRDefault="001F0709" w:rsidP="001F0709">
      <w:pPr>
        <w:ind w:firstLine="709"/>
        <w:jc w:val="both"/>
        <w:rPr>
          <w:i/>
          <w:sz w:val="28"/>
          <w:szCs w:val="28"/>
        </w:rPr>
      </w:pPr>
      <w:r w:rsidRPr="001A6781">
        <w:rPr>
          <w:i/>
          <w:sz w:val="28"/>
          <w:szCs w:val="28"/>
        </w:rPr>
        <w:t xml:space="preserve">Цель </w:t>
      </w:r>
      <w:r w:rsidR="003774F6">
        <w:rPr>
          <w:i/>
          <w:sz w:val="28"/>
          <w:szCs w:val="28"/>
        </w:rPr>
        <w:t>муниципальной</w:t>
      </w:r>
      <w:r w:rsidRPr="001A6781">
        <w:rPr>
          <w:i/>
          <w:sz w:val="28"/>
          <w:szCs w:val="28"/>
        </w:rPr>
        <w:t xml:space="preserve"> программы: </w:t>
      </w:r>
    </w:p>
    <w:p w:rsidR="001F0709" w:rsidRPr="001A6781" w:rsidRDefault="005730CF" w:rsidP="001F0709">
      <w:pPr>
        <w:ind w:firstLine="709"/>
        <w:jc w:val="both"/>
        <w:rPr>
          <w:sz w:val="28"/>
          <w:szCs w:val="28"/>
        </w:rPr>
      </w:pPr>
      <w:r>
        <w:rPr>
          <w:sz w:val="28"/>
          <w:szCs w:val="28"/>
        </w:rPr>
        <w:t xml:space="preserve">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w:t>
      </w:r>
      <w:proofErr w:type="spellStart"/>
      <w:r>
        <w:rPr>
          <w:sz w:val="28"/>
          <w:szCs w:val="28"/>
        </w:rPr>
        <w:t>Абанского</w:t>
      </w:r>
      <w:proofErr w:type="spellEnd"/>
      <w:r>
        <w:rPr>
          <w:sz w:val="28"/>
          <w:szCs w:val="28"/>
        </w:rPr>
        <w:t xml:space="preserve"> района.</w:t>
      </w:r>
    </w:p>
    <w:p w:rsidR="001F0709" w:rsidRPr="001A6781" w:rsidRDefault="001F0709" w:rsidP="001F0709">
      <w:pPr>
        <w:ind w:firstLine="709"/>
        <w:jc w:val="both"/>
        <w:rPr>
          <w:i/>
          <w:sz w:val="28"/>
          <w:szCs w:val="28"/>
        </w:rPr>
      </w:pPr>
      <w:r w:rsidRPr="001A6781">
        <w:rPr>
          <w:i/>
          <w:sz w:val="28"/>
          <w:szCs w:val="28"/>
        </w:rPr>
        <w:t>Целевые показатели:</w:t>
      </w:r>
    </w:p>
    <w:p w:rsidR="005730CF" w:rsidRPr="00A93B52" w:rsidRDefault="005730CF" w:rsidP="005730CF">
      <w:pPr>
        <w:ind w:firstLine="708"/>
        <w:jc w:val="both"/>
        <w:rPr>
          <w:bCs/>
          <w:sz w:val="28"/>
          <w:szCs w:val="28"/>
        </w:rPr>
      </w:pPr>
      <w:r>
        <w:rPr>
          <w:color w:val="000000"/>
          <w:sz w:val="28"/>
          <w:szCs w:val="28"/>
        </w:rPr>
        <w:t>«</w:t>
      </w:r>
      <w:r>
        <w:rPr>
          <w:bCs/>
          <w:sz w:val="28"/>
          <w:szCs w:val="28"/>
        </w:rPr>
        <w:t>К</w:t>
      </w:r>
      <w:r w:rsidRPr="00A93B52">
        <w:rPr>
          <w:bCs/>
          <w:sz w:val="28"/>
          <w:szCs w:val="28"/>
        </w:rPr>
        <w:t xml:space="preserve">оличество посетителей платных </w:t>
      </w:r>
      <w:proofErr w:type="spellStart"/>
      <w:r w:rsidRPr="00A93B52">
        <w:rPr>
          <w:bCs/>
          <w:sz w:val="28"/>
          <w:szCs w:val="28"/>
        </w:rPr>
        <w:t>культурно-досуговых</w:t>
      </w:r>
      <w:proofErr w:type="spellEnd"/>
      <w:r w:rsidRPr="00A93B52">
        <w:rPr>
          <w:bCs/>
          <w:sz w:val="28"/>
          <w:szCs w:val="28"/>
        </w:rPr>
        <w:t xml:space="preserve"> мероприятий,  проводимых муниципальными учреждениями культуры на 1000 человек населения</w:t>
      </w:r>
      <w:r>
        <w:rPr>
          <w:bCs/>
          <w:sz w:val="28"/>
          <w:szCs w:val="28"/>
        </w:rPr>
        <w:t>»</w:t>
      </w:r>
      <w:r w:rsidRPr="00A93B52">
        <w:rPr>
          <w:bCs/>
          <w:sz w:val="28"/>
          <w:szCs w:val="28"/>
        </w:rPr>
        <w:t xml:space="preserve"> </w:t>
      </w:r>
      <w:r w:rsidRPr="00A93B52">
        <w:rPr>
          <w:sz w:val="28"/>
          <w:szCs w:val="28"/>
        </w:rPr>
        <w:t xml:space="preserve">составило </w:t>
      </w:r>
      <w:r>
        <w:rPr>
          <w:sz w:val="28"/>
          <w:szCs w:val="28"/>
        </w:rPr>
        <w:t>2913,6</w:t>
      </w:r>
      <w:r w:rsidRPr="00A93B52">
        <w:rPr>
          <w:sz w:val="28"/>
          <w:szCs w:val="28"/>
        </w:rPr>
        <w:t xml:space="preserve"> человек</w:t>
      </w:r>
      <w:r w:rsidRPr="00A93B52">
        <w:rPr>
          <w:bCs/>
          <w:sz w:val="28"/>
          <w:szCs w:val="28"/>
        </w:rPr>
        <w:t>;</w:t>
      </w:r>
    </w:p>
    <w:p w:rsidR="005730CF" w:rsidRPr="00A93B52" w:rsidRDefault="005730CF" w:rsidP="005730CF">
      <w:pPr>
        <w:ind w:firstLine="708"/>
        <w:jc w:val="both"/>
        <w:rPr>
          <w:bCs/>
          <w:sz w:val="28"/>
          <w:szCs w:val="28"/>
        </w:rPr>
      </w:pPr>
      <w:r>
        <w:rPr>
          <w:bCs/>
          <w:sz w:val="28"/>
          <w:szCs w:val="28"/>
        </w:rPr>
        <w:t>«К</w:t>
      </w:r>
      <w:r w:rsidRPr="00A93B52">
        <w:rPr>
          <w:bCs/>
          <w:sz w:val="28"/>
          <w:szCs w:val="28"/>
        </w:rPr>
        <w:t>оличество пользователей общедоступных библиотек на 1000 человек населения</w:t>
      </w:r>
      <w:r>
        <w:rPr>
          <w:bCs/>
          <w:sz w:val="28"/>
          <w:szCs w:val="28"/>
        </w:rPr>
        <w:t>»</w:t>
      </w:r>
      <w:r w:rsidRPr="00A93B52">
        <w:rPr>
          <w:bCs/>
          <w:sz w:val="28"/>
          <w:szCs w:val="28"/>
        </w:rPr>
        <w:t xml:space="preserve"> составило </w:t>
      </w:r>
      <w:r>
        <w:rPr>
          <w:sz w:val="28"/>
          <w:szCs w:val="28"/>
        </w:rPr>
        <w:t>620</w:t>
      </w:r>
      <w:r>
        <w:rPr>
          <w:bCs/>
          <w:sz w:val="28"/>
          <w:szCs w:val="28"/>
        </w:rPr>
        <w:t xml:space="preserve"> человек;</w:t>
      </w:r>
    </w:p>
    <w:p w:rsidR="005730CF" w:rsidRPr="00E54148" w:rsidRDefault="005730CF" w:rsidP="005730CF">
      <w:pPr>
        <w:ind w:firstLine="708"/>
        <w:jc w:val="both"/>
        <w:rPr>
          <w:bCs/>
          <w:sz w:val="28"/>
          <w:szCs w:val="28"/>
        </w:rPr>
      </w:pPr>
      <w:r>
        <w:rPr>
          <w:bCs/>
          <w:sz w:val="28"/>
          <w:szCs w:val="28"/>
        </w:rPr>
        <w:t>«К</w:t>
      </w:r>
      <w:r w:rsidRPr="00A93B52">
        <w:rPr>
          <w:bCs/>
          <w:sz w:val="28"/>
          <w:szCs w:val="28"/>
        </w:rPr>
        <w:t>оличество посетителей муниципального музея на 1000 человек населения</w:t>
      </w:r>
      <w:r>
        <w:rPr>
          <w:bCs/>
          <w:sz w:val="28"/>
          <w:szCs w:val="28"/>
        </w:rPr>
        <w:t>»</w:t>
      </w:r>
      <w:r w:rsidRPr="00A93B52">
        <w:rPr>
          <w:bCs/>
          <w:sz w:val="28"/>
          <w:szCs w:val="28"/>
        </w:rPr>
        <w:t xml:space="preserve"> составило </w:t>
      </w:r>
      <w:r>
        <w:rPr>
          <w:sz w:val="28"/>
          <w:szCs w:val="28"/>
        </w:rPr>
        <w:t>5200</w:t>
      </w:r>
      <w:r w:rsidRPr="00A93B52">
        <w:rPr>
          <w:sz w:val="28"/>
          <w:szCs w:val="28"/>
        </w:rPr>
        <w:t xml:space="preserve"> человек</w:t>
      </w:r>
      <w:r>
        <w:rPr>
          <w:sz w:val="28"/>
          <w:szCs w:val="28"/>
        </w:rPr>
        <w:t>;</w:t>
      </w:r>
    </w:p>
    <w:p w:rsidR="005730CF" w:rsidRPr="00E54148" w:rsidRDefault="005730CF" w:rsidP="005730CF">
      <w:pPr>
        <w:ind w:firstLine="708"/>
        <w:jc w:val="both"/>
        <w:rPr>
          <w:bCs/>
          <w:sz w:val="28"/>
          <w:szCs w:val="28"/>
        </w:rPr>
      </w:pPr>
      <w:r>
        <w:rPr>
          <w:bCs/>
          <w:sz w:val="28"/>
          <w:szCs w:val="28"/>
        </w:rPr>
        <w:t>«Д</w:t>
      </w:r>
      <w:r w:rsidRPr="00E54148">
        <w:rPr>
          <w:bCs/>
          <w:sz w:val="28"/>
          <w:szCs w:val="28"/>
        </w:rPr>
        <w:t>оля выпускников образовательных учреждений</w:t>
      </w:r>
      <w:r>
        <w:rPr>
          <w:bCs/>
          <w:sz w:val="28"/>
          <w:szCs w:val="28"/>
        </w:rPr>
        <w:t xml:space="preserve"> </w:t>
      </w:r>
      <w:r w:rsidRPr="00E54148">
        <w:rPr>
          <w:bCs/>
          <w:sz w:val="28"/>
          <w:szCs w:val="28"/>
        </w:rPr>
        <w:t>среднего профессионального образования</w:t>
      </w:r>
      <w:r>
        <w:rPr>
          <w:bCs/>
          <w:sz w:val="28"/>
          <w:szCs w:val="28"/>
        </w:rPr>
        <w:t xml:space="preserve"> в </w:t>
      </w:r>
      <w:r w:rsidRPr="00E54148">
        <w:rPr>
          <w:bCs/>
          <w:sz w:val="28"/>
          <w:szCs w:val="28"/>
        </w:rPr>
        <w:t>области культуры,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w:t>
      </w:r>
      <w:r>
        <w:rPr>
          <w:bCs/>
          <w:sz w:val="28"/>
          <w:szCs w:val="28"/>
        </w:rPr>
        <w:t>» составила 100%.</w:t>
      </w:r>
    </w:p>
    <w:p w:rsidR="001F0709" w:rsidRPr="001A6781" w:rsidRDefault="001F0709" w:rsidP="001F0709">
      <w:pPr>
        <w:ind w:firstLine="709"/>
        <w:jc w:val="both"/>
        <w:rPr>
          <w:sz w:val="28"/>
          <w:szCs w:val="28"/>
        </w:rPr>
      </w:pPr>
      <w:r w:rsidRPr="001A6781">
        <w:rPr>
          <w:sz w:val="28"/>
          <w:szCs w:val="28"/>
        </w:rPr>
        <w:t xml:space="preserve">На финансирование мероприятий </w:t>
      </w:r>
      <w:r w:rsidR="000B41D1">
        <w:rPr>
          <w:sz w:val="28"/>
          <w:szCs w:val="28"/>
        </w:rPr>
        <w:t>муниципальной программы в 2020</w:t>
      </w:r>
      <w:r w:rsidRPr="001A6781">
        <w:rPr>
          <w:sz w:val="28"/>
          <w:szCs w:val="28"/>
        </w:rPr>
        <w:t xml:space="preserve"> году предусмотрено </w:t>
      </w:r>
      <w:r w:rsidR="00231514">
        <w:rPr>
          <w:sz w:val="28"/>
          <w:szCs w:val="28"/>
        </w:rPr>
        <w:t>100762,7</w:t>
      </w:r>
      <w:r w:rsidRPr="001A6781">
        <w:rPr>
          <w:sz w:val="28"/>
          <w:szCs w:val="28"/>
        </w:rPr>
        <w:t xml:space="preserve">тыс. рублей, фактически финансирование составило </w:t>
      </w:r>
      <w:r w:rsidR="000B41D1">
        <w:rPr>
          <w:sz w:val="28"/>
          <w:szCs w:val="28"/>
        </w:rPr>
        <w:t>100591</w:t>
      </w:r>
      <w:r w:rsidR="006B075F">
        <w:rPr>
          <w:sz w:val="28"/>
          <w:szCs w:val="28"/>
        </w:rPr>
        <w:t>,5</w:t>
      </w:r>
      <w:r w:rsidRPr="001A6781">
        <w:rPr>
          <w:sz w:val="28"/>
          <w:szCs w:val="28"/>
        </w:rPr>
        <w:t xml:space="preserve"> тыс. рублей (</w:t>
      </w:r>
      <w:r w:rsidR="000B41D1">
        <w:rPr>
          <w:sz w:val="28"/>
          <w:szCs w:val="28"/>
        </w:rPr>
        <w:t>99,8</w:t>
      </w:r>
      <w:r w:rsidRPr="001A6781">
        <w:rPr>
          <w:sz w:val="28"/>
          <w:szCs w:val="28"/>
        </w:rPr>
        <w:t xml:space="preserve"> %), что на </w:t>
      </w:r>
      <w:r w:rsidR="006B075F">
        <w:rPr>
          <w:sz w:val="28"/>
          <w:szCs w:val="28"/>
        </w:rPr>
        <w:t>27,3</w:t>
      </w:r>
      <w:r w:rsidRPr="001A6781">
        <w:rPr>
          <w:sz w:val="28"/>
          <w:szCs w:val="28"/>
        </w:rPr>
        <w:t xml:space="preserve"> % </w:t>
      </w:r>
      <w:r w:rsidR="006B075F">
        <w:rPr>
          <w:sz w:val="28"/>
          <w:szCs w:val="28"/>
        </w:rPr>
        <w:t xml:space="preserve">больше </w:t>
      </w:r>
      <w:r w:rsidRPr="001A6781">
        <w:rPr>
          <w:sz w:val="28"/>
          <w:szCs w:val="28"/>
        </w:rPr>
        <w:t>фак</w:t>
      </w:r>
      <w:r w:rsidR="006B075F">
        <w:rPr>
          <w:sz w:val="28"/>
          <w:szCs w:val="28"/>
        </w:rPr>
        <w:t>тического финансирования за 2019</w:t>
      </w:r>
      <w:r w:rsidRPr="001A6781">
        <w:rPr>
          <w:sz w:val="28"/>
          <w:szCs w:val="28"/>
        </w:rPr>
        <w:t xml:space="preserve"> год (</w:t>
      </w:r>
      <w:r w:rsidR="006B075F">
        <w:rPr>
          <w:sz w:val="28"/>
          <w:szCs w:val="28"/>
        </w:rPr>
        <w:t>78 997,0</w:t>
      </w:r>
      <w:r w:rsidRPr="001A6781">
        <w:rPr>
          <w:sz w:val="28"/>
          <w:szCs w:val="28"/>
        </w:rPr>
        <w:t xml:space="preserve"> тыс. рублей).</w:t>
      </w:r>
    </w:p>
    <w:p w:rsidR="001F0709" w:rsidRPr="001A6781" w:rsidRDefault="001F0709" w:rsidP="001F0709">
      <w:pPr>
        <w:ind w:firstLine="709"/>
        <w:jc w:val="both"/>
        <w:rPr>
          <w:sz w:val="28"/>
          <w:szCs w:val="28"/>
        </w:rPr>
      </w:pPr>
      <w:r w:rsidRPr="001A6781">
        <w:rPr>
          <w:sz w:val="28"/>
          <w:szCs w:val="28"/>
        </w:rPr>
        <w:t xml:space="preserve">В рамках </w:t>
      </w:r>
      <w:r w:rsidR="00F875CA">
        <w:rPr>
          <w:sz w:val="28"/>
          <w:szCs w:val="28"/>
        </w:rPr>
        <w:t>муниципальной программы в 2020 году реализовывалось 4</w:t>
      </w:r>
      <w:r w:rsidRPr="001A6781">
        <w:rPr>
          <w:sz w:val="28"/>
          <w:szCs w:val="28"/>
        </w:rPr>
        <w:t xml:space="preserve"> подпрограмм</w:t>
      </w:r>
      <w:r w:rsidR="00F875CA">
        <w:rPr>
          <w:sz w:val="28"/>
          <w:szCs w:val="28"/>
        </w:rPr>
        <w:t>ы</w:t>
      </w:r>
      <w:r w:rsidRPr="001A6781">
        <w:rPr>
          <w:sz w:val="28"/>
          <w:szCs w:val="28"/>
        </w:rPr>
        <w:t>.</w:t>
      </w:r>
    </w:p>
    <w:p w:rsidR="001F0709" w:rsidRPr="00C414AF" w:rsidRDefault="001F0709" w:rsidP="008B0024">
      <w:pPr>
        <w:widowControl w:val="0"/>
        <w:suppressAutoHyphens/>
        <w:autoSpaceDE w:val="0"/>
        <w:ind w:firstLine="708"/>
        <w:jc w:val="both"/>
        <w:rPr>
          <w:rFonts w:cs="Arial"/>
          <w:b/>
          <w:i/>
          <w:sz w:val="28"/>
          <w:szCs w:val="28"/>
          <w:lang w:eastAsia="ar-SA"/>
        </w:rPr>
      </w:pPr>
      <w:r w:rsidRPr="00C414AF">
        <w:rPr>
          <w:i/>
          <w:sz w:val="28"/>
          <w:szCs w:val="28"/>
        </w:rPr>
        <w:t xml:space="preserve">Подпрограмма </w:t>
      </w:r>
      <w:r w:rsidR="00C414AF" w:rsidRPr="00C414AF">
        <w:rPr>
          <w:rFonts w:cs="Arial"/>
          <w:i/>
          <w:sz w:val="28"/>
          <w:szCs w:val="28"/>
          <w:lang w:eastAsia="ar-SA"/>
        </w:rPr>
        <w:t>«</w:t>
      </w:r>
      <w:r w:rsidR="008B0024">
        <w:rPr>
          <w:rFonts w:cs="Arial"/>
          <w:i/>
          <w:sz w:val="28"/>
          <w:szCs w:val="28"/>
          <w:lang w:eastAsia="ar-SA"/>
        </w:rPr>
        <w:t>Культурное наследие</w:t>
      </w:r>
      <w:r w:rsidR="00C414AF" w:rsidRPr="00C414AF">
        <w:rPr>
          <w:rFonts w:cs="Arial"/>
          <w:i/>
          <w:sz w:val="28"/>
          <w:szCs w:val="28"/>
          <w:lang w:eastAsia="ar-SA"/>
        </w:rPr>
        <w:t>»,</w:t>
      </w:r>
      <w:r w:rsidRPr="00C414AF">
        <w:rPr>
          <w:i/>
          <w:sz w:val="28"/>
          <w:szCs w:val="28"/>
        </w:rPr>
        <w:t xml:space="preserve"> реализуемая </w:t>
      </w:r>
      <w:r w:rsidRPr="00C414AF">
        <w:rPr>
          <w:i/>
          <w:sz w:val="28"/>
          <w:szCs w:val="28"/>
        </w:rPr>
        <w:br/>
        <w:t>в рамках задачи «</w:t>
      </w:r>
      <w:r w:rsidR="00C414AF">
        <w:rPr>
          <w:i/>
          <w:sz w:val="28"/>
          <w:szCs w:val="28"/>
        </w:rPr>
        <w:t xml:space="preserve">Сохранение и эффективное использование культурного наследия </w:t>
      </w:r>
      <w:proofErr w:type="spellStart"/>
      <w:r w:rsidR="00C414AF">
        <w:rPr>
          <w:i/>
          <w:sz w:val="28"/>
          <w:szCs w:val="28"/>
        </w:rPr>
        <w:t>Абанского</w:t>
      </w:r>
      <w:proofErr w:type="spellEnd"/>
      <w:r w:rsidR="00C414AF">
        <w:rPr>
          <w:i/>
          <w:sz w:val="28"/>
          <w:szCs w:val="28"/>
        </w:rPr>
        <w:t xml:space="preserve"> района</w:t>
      </w:r>
      <w:r w:rsidRPr="00C414AF">
        <w:rPr>
          <w:i/>
          <w:sz w:val="28"/>
          <w:szCs w:val="28"/>
        </w:rPr>
        <w:t xml:space="preserve">». </w:t>
      </w:r>
    </w:p>
    <w:p w:rsidR="001F0709" w:rsidRPr="001A6781" w:rsidRDefault="001F0709" w:rsidP="001F0709">
      <w:pPr>
        <w:ind w:firstLine="709"/>
        <w:jc w:val="both"/>
        <w:rPr>
          <w:sz w:val="28"/>
          <w:szCs w:val="28"/>
        </w:rPr>
      </w:pPr>
      <w:r w:rsidRPr="001A6781">
        <w:rPr>
          <w:sz w:val="28"/>
          <w:szCs w:val="28"/>
        </w:rPr>
        <w:t>На финансирование</w:t>
      </w:r>
      <w:r w:rsidR="007D22E9">
        <w:rPr>
          <w:sz w:val="28"/>
          <w:szCs w:val="28"/>
        </w:rPr>
        <w:t xml:space="preserve"> мероприятий подпрограммы в 2020</w:t>
      </w:r>
      <w:r w:rsidRPr="001A6781">
        <w:rPr>
          <w:sz w:val="28"/>
          <w:szCs w:val="28"/>
        </w:rPr>
        <w:t xml:space="preserve"> году предусмотрено </w:t>
      </w:r>
      <w:r w:rsidR="00045810">
        <w:rPr>
          <w:sz w:val="28"/>
          <w:szCs w:val="28"/>
        </w:rPr>
        <w:t>26 710,4</w:t>
      </w:r>
      <w:r w:rsidRPr="001A6781">
        <w:rPr>
          <w:sz w:val="28"/>
          <w:szCs w:val="28"/>
        </w:rPr>
        <w:t xml:space="preserve"> тыс. рублей, фактически финансирование составило </w:t>
      </w:r>
      <w:r w:rsidR="00045810">
        <w:rPr>
          <w:sz w:val="28"/>
          <w:szCs w:val="28"/>
        </w:rPr>
        <w:t>26 621,7</w:t>
      </w:r>
      <w:r w:rsidRPr="001A6781">
        <w:rPr>
          <w:sz w:val="28"/>
          <w:szCs w:val="28"/>
        </w:rPr>
        <w:t xml:space="preserve"> тыс. рублей (</w:t>
      </w:r>
      <w:r w:rsidR="00045810">
        <w:rPr>
          <w:sz w:val="28"/>
          <w:szCs w:val="28"/>
        </w:rPr>
        <w:t>99,6</w:t>
      </w:r>
      <w:r w:rsidRPr="001A6781">
        <w:rPr>
          <w:sz w:val="28"/>
          <w:szCs w:val="28"/>
        </w:rPr>
        <w:t xml:space="preserve"> %).</w:t>
      </w:r>
    </w:p>
    <w:p w:rsidR="001F0709" w:rsidRPr="001A6781" w:rsidRDefault="009E4EDC" w:rsidP="001F0709">
      <w:pPr>
        <w:ind w:firstLine="709"/>
        <w:jc w:val="both"/>
        <w:rPr>
          <w:sz w:val="28"/>
          <w:szCs w:val="28"/>
        </w:rPr>
      </w:pPr>
      <w:proofErr w:type="gramStart"/>
      <w:r>
        <w:rPr>
          <w:sz w:val="28"/>
          <w:szCs w:val="28"/>
        </w:rPr>
        <w:t>В</w:t>
      </w:r>
      <w:r w:rsidR="001F0709" w:rsidRPr="001A6781">
        <w:rPr>
          <w:sz w:val="28"/>
          <w:szCs w:val="28"/>
        </w:rPr>
        <w:t xml:space="preserve"> подпрограмму вошли мероприятии, направленные на развитие библиотечного и музейного дела.</w:t>
      </w:r>
      <w:proofErr w:type="gramEnd"/>
    </w:p>
    <w:p w:rsidR="001F0709" w:rsidRPr="001A6781" w:rsidRDefault="009E4EDC" w:rsidP="001F0709">
      <w:pPr>
        <w:ind w:firstLine="709"/>
        <w:jc w:val="both"/>
        <w:rPr>
          <w:sz w:val="28"/>
          <w:szCs w:val="28"/>
        </w:rPr>
      </w:pPr>
      <w:r>
        <w:rPr>
          <w:sz w:val="28"/>
          <w:szCs w:val="28"/>
        </w:rPr>
        <w:t>В 2020</w:t>
      </w:r>
      <w:r w:rsidR="001F0709" w:rsidRPr="001A6781">
        <w:rPr>
          <w:sz w:val="28"/>
          <w:szCs w:val="28"/>
        </w:rPr>
        <w:t xml:space="preserve"> году число посещений </w:t>
      </w:r>
      <w:r>
        <w:rPr>
          <w:sz w:val="28"/>
          <w:szCs w:val="28"/>
        </w:rPr>
        <w:t xml:space="preserve">муниципальных </w:t>
      </w:r>
      <w:r w:rsidR="001F0709" w:rsidRPr="001A6781">
        <w:rPr>
          <w:sz w:val="28"/>
          <w:szCs w:val="28"/>
        </w:rPr>
        <w:t xml:space="preserve">библиотек составило </w:t>
      </w:r>
      <w:r w:rsidRPr="009E4EDC">
        <w:rPr>
          <w:sz w:val="28"/>
          <w:szCs w:val="28"/>
        </w:rPr>
        <w:t>101177 ед.</w:t>
      </w:r>
      <w:r>
        <w:rPr>
          <w:sz w:val="28"/>
          <w:szCs w:val="28"/>
        </w:rPr>
        <w:t xml:space="preserve"> (2019</w:t>
      </w:r>
      <w:r w:rsidR="001F0709" w:rsidRPr="001A6781">
        <w:rPr>
          <w:sz w:val="28"/>
          <w:szCs w:val="28"/>
        </w:rPr>
        <w:t xml:space="preserve"> год </w:t>
      </w:r>
      <w:r w:rsidR="001F0709" w:rsidRPr="001A6781">
        <w:rPr>
          <w:rFonts w:eastAsia="Calibri"/>
          <w:sz w:val="28"/>
          <w:szCs w:val="28"/>
        </w:rPr>
        <w:t>–</w:t>
      </w:r>
      <w:r w:rsidR="001F0709" w:rsidRPr="001A6781">
        <w:rPr>
          <w:sz w:val="28"/>
          <w:szCs w:val="28"/>
        </w:rPr>
        <w:t xml:space="preserve"> </w:t>
      </w:r>
      <w:r w:rsidRPr="009E4EDC">
        <w:rPr>
          <w:sz w:val="28"/>
          <w:szCs w:val="24"/>
        </w:rPr>
        <w:t>165104</w:t>
      </w:r>
      <w:r>
        <w:rPr>
          <w:sz w:val="28"/>
          <w:szCs w:val="28"/>
        </w:rPr>
        <w:t xml:space="preserve"> ед.</w:t>
      </w:r>
      <w:r w:rsidR="001F0709" w:rsidRPr="001A6781">
        <w:rPr>
          <w:sz w:val="28"/>
          <w:szCs w:val="28"/>
        </w:rPr>
        <w:t xml:space="preserve">). </w:t>
      </w:r>
      <w:r>
        <w:rPr>
          <w:sz w:val="28"/>
          <w:szCs w:val="28"/>
        </w:rPr>
        <w:t>Ч</w:t>
      </w:r>
      <w:r w:rsidRPr="009E4EDC">
        <w:rPr>
          <w:sz w:val="28"/>
          <w:szCs w:val="28"/>
        </w:rPr>
        <w:t xml:space="preserve">исло  обращений  к  цифровым </w:t>
      </w:r>
      <w:r>
        <w:rPr>
          <w:sz w:val="28"/>
          <w:szCs w:val="28"/>
        </w:rPr>
        <w:t xml:space="preserve"> ресурсам  библиотек  составило</w:t>
      </w:r>
      <w:r w:rsidRPr="009E4EDC">
        <w:rPr>
          <w:sz w:val="28"/>
          <w:szCs w:val="28"/>
        </w:rPr>
        <w:t xml:space="preserve"> 11000</w:t>
      </w:r>
      <w:r>
        <w:rPr>
          <w:sz w:val="28"/>
          <w:szCs w:val="28"/>
        </w:rPr>
        <w:t xml:space="preserve"> ед.</w:t>
      </w:r>
      <w:r w:rsidRPr="0032170C">
        <w:rPr>
          <w:sz w:val="24"/>
          <w:szCs w:val="24"/>
        </w:rPr>
        <w:t xml:space="preserve"> </w:t>
      </w:r>
      <w:r>
        <w:rPr>
          <w:sz w:val="28"/>
          <w:szCs w:val="28"/>
        </w:rPr>
        <w:t xml:space="preserve"> (2019</w:t>
      </w:r>
      <w:r w:rsidR="001F0709" w:rsidRPr="001A6781">
        <w:rPr>
          <w:sz w:val="28"/>
          <w:szCs w:val="28"/>
        </w:rPr>
        <w:t xml:space="preserve"> год </w:t>
      </w:r>
      <w:r w:rsidR="001F0709" w:rsidRPr="001A6781">
        <w:rPr>
          <w:rFonts w:eastAsia="Calibri"/>
          <w:sz w:val="28"/>
          <w:szCs w:val="28"/>
        </w:rPr>
        <w:t>–</w:t>
      </w:r>
      <w:r w:rsidR="001F0709" w:rsidRPr="001A6781">
        <w:rPr>
          <w:sz w:val="28"/>
          <w:szCs w:val="28"/>
        </w:rPr>
        <w:t xml:space="preserve"> </w:t>
      </w:r>
      <w:r w:rsidRPr="009E4EDC">
        <w:rPr>
          <w:sz w:val="28"/>
          <w:szCs w:val="24"/>
        </w:rPr>
        <w:t>10265 ед.</w:t>
      </w:r>
      <w:r w:rsidR="001F0709" w:rsidRPr="009E4EDC">
        <w:rPr>
          <w:sz w:val="32"/>
          <w:szCs w:val="28"/>
        </w:rPr>
        <w:t>)</w:t>
      </w:r>
      <w:r>
        <w:rPr>
          <w:sz w:val="32"/>
          <w:szCs w:val="28"/>
        </w:rPr>
        <w:t xml:space="preserve">. </w:t>
      </w:r>
      <w:r w:rsidR="001F0709" w:rsidRPr="001A6781">
        <w:rPr>
          <w:sz w:val="28"/>
          <w:szCs w:val="28"/>
        </w:rPr>
        <w:t xml:space="preserve">В целях повышения доступности библиотечного обслуживания проведена работа по увеличению объема электронного каталога общедоступных публичных библиотек края, </w:t>
      </w:r>
      <w:r w:rsidRPr="00353E8F">
        <w:rPr>
          <w:sz w:val="28"/>
          <w:szCs w:val="24"/>
        </w:rPr>
        <w:t>Электронный каталог увеличился на  2500 единиц и</w:t>
      </w:r>
      <w:r w:rsidR="00353E8F">
        <w:rPr>
          <w:sz w:val="28"/>
          <w:szCs w:val="24"/>
        </w:rPr>
        <w:t xml:space="preserve"> составляет на 01.01.2021 года </w:t>
      </w:r>
      <w:r w:rsidRPr="00353E8F">
        <w:rPr>
          <w:sz w:val="28"/>
          <w:szCs w:val="24"/>
        </w:rPr>
        <w:t>55990 библиографических записей</w:t>
      </w:r>
      <w:r w:rsidR="00353E8F">
        <w:rPr>
          <w:sz w:val="28"/>
          <w:szCs w:val="24"/>
        </w:rPr>
        <w:t>,</w:t>
      </w:r>
      <w:r w:rsidRPr="00353E8F">
        <w:rPr>
          <w:sz w:val="32"/>
          <w:szCs w:val="28"/>
        </w:rPr>
        <w:t xml:space="preserve"> </w:t>
      </w:r>
      <w:r w:rsidR="00353E8F">
        <w:rPr>
          <w:sz w:val="28"/>
          <w:szCs w:val="28"/>
        </w:rPr>
        <w:t>который за 2020</w:t>
      </w:r>
      <w:r w:rsidR="001F0709" w:rsidRPr="001A6781">
        <w:rPr>
          <w:sz w:val="28"/>
          <w:szCs w:val="28"/>
        </w:rPr>
        <w:t xml:space="preserve"> год вырос на </w:t>
      </w:r>
      <w:r w:rsidR="00353E8F">
        <w:rPr>
          <w:sz w:val="28"/>
          <w:szCs w:val="28"/>
        </w:rPr>
        <w:t>4,7</w:t>
      </w:r>
      <w:r w:rsidR="001F0709" w:rsidRPr="001A6781">
        <w:rPr>
          <w:sz w:val="28"/>
          <w:szCs w:val="28"/>
        </w:rPr>
        <w:t xml:space="preserve"> %</w:t>
      </w:r>
      <w:r w:rsidR="00B24925">
        <w:rPr>
          <w:sz w:val="28"/>
          <w:szCs w:val="28"/>
        </w:rPr>
        <w:t>.</w:t>
      </w:r>
    </w:p>
    <w:p w:rsidR="00C41BE1" w:rsidRPr="00C41BE1" w:rsidRDefault="00C41BE1" w:rsidP="00C41BE1">
      <w:pPr>
        <w:ind w:firstLine="708"/>
        <w:jc w:val="both"/>
        <w:rPr>
          <w:sz w:val="28"/>
          <w:szCs w:val="24"/>
        </w:rPr>
      </w:pPr>
      <w:r w:rsidRPr="00C41BE1">
        <w:rPr>
          <w:sz w:val="28"/>
          <w:szCs w:val="24"/>
        </w:rPr>
        <w:lastRenderedPageBreak/>
        <w:t xml:space="preserve">В течение 2020 года библиотеки приняли участие </w:t>
      </w:r>
      <w:proofErr w:type="gramStart"/>
      <w:r w:rsidRPr="00C41BE1">
        <w:rPr>
          <w:sz w:val="28"/>
          <w:szCs w:val="24"/>
        </w:rPr>
        <w:t>в</w:t>
      </w:r>
      <w:proofErr w:type="gramEnd"/>
      <w:r w:rsidRPr="00C41BE1">
        <w:rPr>
          <w:sz w:val="28"/>
          <w:szCs w:val="24"/>
        </w:rPr>
        <w:t xml:space="preserve">: </w:t>
      </w:r>
    </w:p>
    <w:p w:rsidR="00C41BE1" w:rsidRPr="00C41BE1" w:rsidRDefault="00C41BE1" w:rsidP="00C41BE1">
      <w:pPr>
        <w:jc w:val="both"/>
        <w:rPr>
          <w:sz w:val="28"/>
          <w:szCs w:val="24"/>
        </w:rPr>
      </w:pPr>
      <w:r w:rsidRPr="00C41BE1">
        <w:rPr>
          <w:sz w:val="28"/>
          <w:szCs w:val="24"/>
        </w:rPr>
        <w:t xml:space="preserve"> -7 международных акциях </w:t>
      </w:r>
      <w:proofErr w:type="gramStart"/>
      <w:r w:rsidRPr="00C41BE1">
        <w:rPr>
          <w:sz w:val="28"/>
          <w:szCs w:val="24"/>
        </w:rPr>
        <w:t xml:space="preserve">( </w:t>
      </w:r>
      <w:proofErr w:type="gramEnd"/>
      <w:r w:rsidRPr="00C41BE1">
        <w:rPr>
          <w:sz w:val="28"/>
          <w:szCs w:val="24"/>
        </w:rPr>
        <w:t>«Диктант Победы», «Большой этнографический диктант»,  «Тест по истории Великой Отечественно</w:t>
      </w:r>
      <w:r>
        <w:rPr>
          <w:sz w:val="28"/>
          <w:szCs w:val="24"/>
        </w:rPr>
        <w:t>й войны» и др.)  - 25 библиотек.</w:t>
      </w:r>
    </w:p>
    <w:p w:rsidR="00C41BE1" w:rsidRPr="00C41BE1" w:rsidRDefault="00C41BE1" w:rsidP="00C41BE1">
      <w:pPr>
        <w:jc w:val="both"/>
        <w:rPr>
          <w:sz w:val="28"/>
          <w:szCs w:val="24"/>
        </w:rPr>
      </w:pPr>
      <w:r w:rsidRPr="00C41BE1">
        <w:rPr>
          <w:sz w:val="28"/>
          <w:szCs w:val="24"/>
        </w:rPr>
        <w:t>-  9-ти  всероссийских конкурсах, акциях, проектах          («Бегущая книга – 2020», «Георгиевская ленточка», «Дорога Памяти», «Окна Победы» и др.</w:t>
      </w:r>
      <w:proofErr w:type="gramStart"/>
      <w:r w:rsidRPr="00C41BE1">
        <w:rPr>
          <w:sz w:val="28"/>
          <w:szCs w:val="24"/>
        </w:rPr>
        <w:t xml:space="preserve"> )</w:t>
      </w:r>
      <w:proofErr w:type="gramEnd"/>
      <w:r w:rsidRPr="00C41BE1">
        <w:rPr>
          <w:sz w:val="28"/>
          <w:szCs w:val="24"/>
        </w:rPr>
        <w:t xml:space="preserve">  -29 библиотек</w:t>
      </w:r>
      <w:r>
        <w:rPr>
          <w:sz w:val="28"/>
          <w:szCs w:val="24"/>
        </w:rPr>
        <w:t>.</w:t>
      </w:r>
    </w:p>
    <w:p w:rsidR="00C41BE1" w:rsidRPr="00C41BE1" w:rsidRDefault="00C41BE1" w:rsidP="00C41BE1">
      <w:pPr>
        <w:jc w:val="both"/>
        <w:rPr>
          <w:sz w:val="28"/>
          <w:szCs w:val="24"/>
        </w:rPr>
      </w:pPr>
      <w:r w:rsidRPr="00C41BE1">
        <w:rPr>
          <w:sz w:val="28"/>
          <w:szCs w:val="24"/>
        </w:rPr>
        <w:t xml:space="preserve">-15-ти краевых </w:t>
      </w:r>
      <w:proofErr w:type="gramStart"/>
      <w:r w:rsidRPr="00C41BE1">
        <w:rPr>
          <w:sz w:val="28"/>
          <w:szCs w:val="24"/>
        </w:rPr>
        <w:t>акциях</w:t>
      </w:r>
      <w:proofErr w:type="gramEnd"/>
      <w:r w:rsidRPr="00C41BE1">
        <w:rPr>
          <w:sz w:val="28"/>
          <w:szCs w:val="24"/>
        </w:rPr>
        <w:t>, конкурсах, фестивалях:</w:t>
      </w:r>
    </w:p>
    <w:p w:rsidR="00C41BE1" w:rsidRPr="00C41BE1" w:rsidRDefault="00C41BE1" w:rsidP="00C41BE1">
      <w:pPr>
        <w:jc w:val="both"/>
        <w:rPr>
          <w:sz w:val="28"/>
          <w:szCs w:val="24"/>
        </w:rPr>
      </w:pPr>
      <w:r w:rsidRPr="00C41BE1">
        <w:rPr>
          <w:sz w:val="28"/>
          <w:szCs w:val="24"/>
        </w:rPr>
        <w:t xml:space="preserve">  (XIV Межрегиональный детско-юношеский фестиваль «</w:t>
      </w:r>
      <w:proofErr w:type="spellStart"/>
      <w:r w:rsidRPr="00C41BE1">
        <w:rPr>
          <w:sz w:val="28"/>
          <w:szCs w:val="24"/>
        </w:rPr>
        <w:t>Астафьевская</w:t>
      </w:r>
      <w:proofErr w:type="spellEnd"/>
      <w:r w:rsidRPr="00C41BE1">
        <w:rPr>
          <w:sz w:val="28"/>
          <w:szCs w:val="24"/>
        </w:rPr>
        <w:t xml:space="preserve"> осень», Сетевой конкурс </w:t>
      </w:r>
      <w:proofErr w:type="spellStart"/>
      <w:r w:rsidRPr="00C41BE1">
        <w:rPr>
          <w:sz w:val="28"/>
          <w:szCs w:val="24"/>
        </w:rPr>
        <w:t>буктрейлеров</w:t>
      </w:r>
      <w:proofErr w:type="spellEnd"/>
      <w:r w:rsidRPr="00C41BE1">
        <w:rPr>
          <w:sz w:val="28"/>
          <w:szCs w:val="24"/>
        </w:rPr>
        <w:t xml:space="preserve"> «Я читаю книги о Победе», Сетевая акция «Летний книжный марафон»,  Краевой творческий конкурс «Война, беда, мечта и юность»)-  29 библиотек</w:t>
      </w:r>
      <w:r>
        <w:rPr>
          <w:sz w:val="28"/>
          <w:szCs w:val="24"/>
        </w:rPr>
        <w:t>.</w:t>
      </w:r>
    </w:p>
    <w:p w:rsidR="00C41BE1" w:rsidRPr="00C41BE1" w:rsidRDefault="00C41BE1" w:rsidP="00C41BE1">
      <w:pPr>
        <w:jc w:val="both"/>
        <w:rPr>
          <w:sz w:val="28"/>
          <w:szCs w:val="24"/>
        </w:rPr>
      </w:pPr>
      <w:r w:rsidRPr="00C41BE1">
        <w:rPr>
          <w:sz w:val="28"/>
          <w:szCs w:val="24"/>
        </w:rPr>
        <w:t xml:space="preserve">- 3 районных </w:t>
      </w:r>
      <w:proofErr w:type="gramStart"/>
      <w:r w:rsidRPr="00C41BE1">
        <w:rPr>
          <w:sz w:val="28"/>
          <w:szCs w:val="24"/>
        </w:rPr>
        <w:t>конкурсах</w:t>
      </w:r>
      <w:proofErr w:type="gramEnd"/>
    </w:p>
    <w:p w:rsidR="00C41BE1" w:rsidRPr="00C41BE1" w:rsidRDefault="00C41BE1" w:rsidP="00C41BE1">
      <w:pPr>
        <w:jc w:val="both"/>
        <w:rPr>
          <w:sz w:val="28"/>
          <w:szCs w:val="24"/>
        </w:rPr>
      </w:pPr>
      <w:r w:rsidRPr="00C41BE1">
        <w:rPr>
          <w:sz w:val="28"/>
          <w:szCs w:val="24"/>
        </w:rPr>
        <w:t> Районный конкурс чтецов «Живое слово» (4 библиотеки</w:t>
      </w:r>
      <w:proofErr w:type="gramStart"/>
      <w:r w:rsidRPr="00C41BE1">
        <w:rPr>
          <w:sz w:val="28"/>
          <w:szCs w:val="24"/>
        </w:rPr>
        <w:t xml:space="preserve"> )</w:t>
      </w:r>
      <w:proofErr w:type="gramEnd"/>
      <w:r w:rsidRPr="00C41BE1">
        <w:rPr>
          <w:sz w:val="28"/>
          <w:szCs w:val="24"/>
        </w:rPr>
        <w:t>;</w:t>
      </w:r>
    </w:p>
    <w:p w:rsidR="00C41BE1" w:rsidRPr="00C41BE1" w:rsidRDefault="00C41BE1" w:rsidP="00C41BE1">
      <w:pPr>
        <w:jc w:val="both"/>
        <w:rPr>
          <w:sz w:val="28"/>
          <w:szCs w:val="24"/>
        </w:rPr>
      </w:pPr>
      <w:r w:rsidRPr="00C41BE1">
        <w:rPr>
          <w:sz w:val="28"/>
          <w:szCs w:val="24"/>
        </w:rPr>
        <w:t></w:t>
      </w:r>
      <w:r w:rsidRPr="00C41BE1">
        <w:rPr>
          <w:sz w:val="28"/>
          <w:szCs w:val="24"/>
        </w:rPr>
        <w:tab/>
        <w:t>Литературно-творческий конкурс «Твоё слово о подвиге» (13 библиотек);</w:t>
      </w:r>
    </w:p>
    <w:p w:rsidR="00C41BE1" w:rsidRPr="00C41BE1" w:rsidRDefault="00C41BE1" w:rsidP="00C41BE1">
      <w:pPr>
        <w:ind w:firstLine="709"/>
        <w:jc w:val="both"/>
        <w:rPr>
          <w:sz w:val="28"/>
          <w:szCs w:val="24"/>
        </w:rPr>
      </w:pPr>
      <w:r w:rsidRPr="00C41BE1">
        <w:rPr>
          <w:sz w:val="28"/>
          <w:szCs w:val="24"/>
        </w:rPr>
        <w:t></w:t>
      </w:r>
      <w:r w:rsidRPr="00C41BE1">
        <w:rPr>
          <w:sz w:val="28"/>
          <w:szCs w:val="24"/>
        </w:rPr>
        <w:tab/>
        <w:t xml:space="preserve">Районный экологический конкурс «Земли </w:t>
      </w:r>
      <w:r>
        <w:rPr>
          <w:sz w:val="28"/>
          <w:szCs w:val="24"/>
        </w:rPr>
        <w:t xml:space="preserve">родной очарованье» </w:t>
      </w:r>
      <w:r w:rsidRPr="00C41BE1">
        <w:rPr>
          <w:sz w:val="28"/>
          <w:szCs w:val="24"/>
        </w:rPr>
        <w:t>15 библиотек</w:t>
      </w:r>
      <w:r>
        <w:rPr>
          <w:sz w:val="28"/>
          <w:szCs w:val="24"/>
        </w:rPr>
        <w:t>.</w:t>
      </w:r>
    </w:p>
    <w:p w:rsidR="00C41BE1" w:rsidRPr="00C41BE1" w:rsidRDefault="00C41BE1" w:rsidP="00C41BE1">
      <w:pPr>
        <w:ind w:firstLine="708"/>
        <w:jc w:val="both"/>
        <w:rPr>
          <w:sz w:val="28"/>
          <w:szCs w:val="24"/>
        </w:rPr>
      </w:pPr>
      <w:r w:rsidRPr="00C41BE1">
        <w:rPr>
          <w:sz w:val="28"/>
          <w:szCs w:val="24"/>
        </w:rPr>
        <w:t xml:space="preserve">За отчётный период было проведено 5 плановых сверок фонда в библиотеках: Никольской, </w:t>
      </w:r>
      <w:proofErr w:type="spellStart"/>
      <w:r w:rsidRPr="00C41BE1">
        <w:rPr>
          <w:sz w:val="28"/>
          <w:szCs w:val="24"/>
        </w:rPr>
        <w:t>Борзовской</w:t>
      </w:r>
      <w:proofErr w:type="spellEnd"/>
      <w:r w:rsidRPr="00C41BE1">
        <w:rPr>
          <w:sz w:val="28"/>
          <w:szCs w:val="24"/>
        </w:rPr>
        <w:t xml:space="preserve">, </w:t>
      </w:r>
      <w:proofErr w:type="spellStart"/>
      <w:r w:rsidRPr="00C41BE1">
        <w:rPr>
          <w:sz w:val="28"/>
          <w:szCs w:val="24"/>
        </w:rPr>
        <w:t>Быстровской</w:t>
      </w:r>
      <w:proofErr w:type="spellEnd"/>
      <w:r w:rsidRPr="00C41BE1">
        <w:rPr>
          <w:sz w:val="28"/>
          <w:szCs w:val="24"/>
        </w:rPr>
        <w:t xml:space="preserve">, </w:t>
      </w:r>
      <w:proofErr w:type="spellStart"/>
      <w:r w:rsidRPr="00C41BE1">
        <w:rPr>
          <w:sz w:val="28"/>
          <w:szCs w:val="24"/>
        </w:rPr>
        <w:t>Новокиевляновской</w:t>
      </w:r>
      <w:proofErr w:type="spellEnd"/>
      <w:r w:rsidRPr="00C41BE1">
        <w:rPr>
          <w:sz w:val="28"/>
          <w:szCs w:val="24"/>
        </w:rPr>
        <w:t xml:space="preserve">, </w:t>
      </w:r>
      <w:proofErr w:type="spellStart"/>
      <w:r w:rsidRPr="00C41BE1">
        <w:rPr>
          <w:sz w:val="28"/>
          <w:szCs w:val="24"/>
        </w:rPr>
        <w:t>Устьянской</w:t>
      </w:r>
      <w:proofErr w:type="spellEnd"/>
      <w:r w:rsidRPr="00C41BE1">
        <w:rPr>
          <w:sz w:val="28"/>
          <w:szCs w:val="24"/>
        </w:rPr>
        <w:t xml:space="preserve">. Количество утраченных изданий по неизвестной причине в пределах допустимого значения утраты с открытого доступа. Доведена информация по подготовке к плановым проверкам фондов в сельских библиотеках в 2021 году </w:t>
      </w:r>
      <w:proofErr w:type="gramStart"/>
      <w:r w:rsidRPr="00C41BE1">
        <w:rPr>
          <w:sz w:val="28"/>
          <w:szCs w:val="24"/>
        </w:rPr>
        <w:t>согласно графика</w:t>
      </w:r>
      <w:proofErr w:type="gramEnd"/>
      <w:r w:rsidRPr="00C41BE1">
        <w:rPr>
          <w:sz w:val="28"/>
          <w:szCs w:val="24"/>
        </w:rPr>
        <w:t>.</w:t>
      </w:r>
    </w:p>
    <w:p w:rsidR="00C41BE1" w:rsidRPr="00C41BE1" w:rsidRDefault="00C41BE1" w:rsidP="00C41BE1">
      <w:pPr>
        <w:ind w:firstLine="708"/>
        <w:jc w:val="both"/>
        <w:rPr>
          <w:sz w:val="28"/>
          <w:szCs w:val="24"/>
        </w:rPr>
      </w:pPr>
      <w:r w:rsidRPr="00C41BE1">
        <w:rPr>
          <w:sz w:val="28"/>
          <w:szCs w:val="24"/>
        </w:rPr>
        <w:t xml:space="preserve">В течение года оказывалась методическая и практическая помощь сельским библиотекарям по расстановке фонда, списание литературы, </w:t>
      </w:r>
      <w:proofErr w:type="gramStart"/>
      <w:r w:rsidRPr="00C41BE1">
        <w:rPr>
          <w:sz w:val="28"/>
          <w:szCs w:val="24"/>
        </w:rPr>
        <w:t>переводе</w:t>
      </w:r>
      <w:proofErr w:type="gramEnd"/>
      <w:r w:rsidRPr="00C41BE1">
        <w:rPr>
          <w:sz w:val="28"/>
          <w:szCs w:val="24"/>
        </w:rPr>
        <w:t xml:space="preserve"> отделов 85,86 на средние таблицы ББК. </w:t>
      </w:r>
    </w:p>
    <w:p w:rsidR="00C41BE1" w:rsidRPr="00C41BE1" w:rsidRDefault="00C41BE1" w:rsidP="00C41BE1">
      <w:pPr>
        <w:ind w:firstLine="708"/>
        <w:jc w:val="both"/>
        <w:rPr>
          <w:sz w:val="28"/>
          <w:szCs w:val="24"/>
        </w:rPr>
      </w:pPr>
      <w:r w:rsidRPr="00C41BE1">
        <w:rPr>
          <w:sz w:val="28"/>
          <w:szCs w:val="24"/>
        </w:rPr>
        <w:t xml:space="preserve">По мере поступления книг из фонда М.Прохорова на сайте библиотеки публиковались  </w:t>
      </w:r>
      <w:proofErr w:type="spellStart"/>
      <w:r w:rsidRPr="00C41BE1">
        <w:rPr>
          <w:sz w:val="28"/>
          <w:szCs w:val="24"/>
        </w:rPr>
        <w:t>онлайн</w:t>
      </w:r>
      <w:proofErr w:type="spellEnd"/>
      <w:r w:rsidRPr="00C41BE1">
        <w:rPr>
          <w:sz w:val="28"/>
          <w:szCs w:val="24"/>
        </w:rPr>
        <w:t xml:space="preserve"> выставки «Новинки из фонда М.Прохорова», так же </w:t>
      </w:r>
      <w:proofErr w:type="spellStart"/>
      <w:r w:rsidRPr="00C41BE1">
        <w:rPr>
          <w:sz w:val="28"/>
          <w:szCs w:val="24"/>
        </w:rPr>
        <w:t>онлайн</w:t>
      </w:r>
      <w:proofErr w:type="spellEnd"/>
      <w:r w:rsidRPr="00C41BE1">
        <w:rPr>
          <w:sz w:val="28"/>
          <w:szCs w:val="24"/>
        </w:rPr>
        <w:t xml:space="preserve"> выставка «Книги В.С. </w:t>
      </w:r>
      <w:proofErr w:type="spellStart"/>
      <w:r w:rsidRPr="00C41BE1">
        <w:rPr>
          <w:sz w:val="28"/>
          <w:szCs w:val="24"/>
        </w:rPr>
        <w:t>Топилина</w:t>
      </w:r>
      <w:proofErr w:type="spellEnd"/>
      <w:r w:rsidRPr="00C41BE1">
        <w:rPr>
          <w:sz w:val="28"/>
          <w:szCs w:val="24"/>
        </w:rPr>
        <w:t xml:space="preserve">». </w:t>
      </w:r>
    </w:p>
    <w:p w:rsidR="001F0709" w:rsidRPr="001A6781" w:rsidRDefault="001F0709" w:rsidP="001F0709">
      <w:pPr>
        <w:ind w:firstLine="709"/>
        <w:jc w:val="both"/>
        <w:rPr>
          <w:sz w:val="28"/>
          <w:szCs w:val="28"/>
        </w:rPr>
      </w:pPr>
      <w:r w:rsidRPr="001A6781">
        <w:rPr>
          <w:sz w:val="28"/>
          <w:szCs w:val="28"/>
        </w:rPr>
        <w:t>Решение задачи развития музейного дела</w:t>
      </w:r>
      <w:r w:rsidRPr="001A6781">
        <w:rPr>
          <w:b/>
          <w:sz w:val="28"/>
          <w:szCs w:val="28"/>
        </w:rPr>
        <w:t xml:space="preserve"> </w:t>
      </w:r>
      <w:r w:rsidRPr="001A6781">
        <w:rPr>
          <w:sz w:val="28"/>
          <w:szCs w:val="28"/>
        </w:rPr>
        <w:t xml:space="preserve">обеспечивалось деятельностью </w:t>
      </w:r>
      <w:r w:rsidR="008B0024">
        <w:rPr>
          <w:sz w:val="28"/>
          <w:szCs w:val="28"/>
        </w:rPr>
        <w:t>районного краеведческого м</w:t>
      </w:r>
      <w:r w:rsidR="00C41BE1">
        <w:rPr>
          <w:sz w:val="28"/>
          <w:szCs w:val="28"/>
        </w:rPr>
        <w:t>узея</w:t>
      </w:r>
      <w:r w:rsidRPr="001A6781">
        <w:rPr>
          <w:sz w:val="28"/>
          <w:szCs w:val="28"/>
        </w:rPr>
        <w:t>.</w:t>
      </w:r>
    </w:p>
    <w:p w:rsidR="008B0024" w:rsidRPr="008B0024" w:rsidRDefault="008B0024" w:rsidP="008B0024">
      <w:pPr>
        <w:ind w:firstLine="708"/>
        <w:jc w:val="both"/>
        <w:rPr>
          <w:sz w:val="28"/>
          <w:szCs w:val="24"/>
        </w:rPr>
      </w:pPr>
      <w:r w:rsidRPr="008B0024">
        <w:rPr>
          <w:sz w:val="28"/>
          <w:szCs w:val="24"/>
        </w:rPr>
        <w:t xml:space="preserve">Общее количество посещений выставок и экспозиций в музее при плане </w:t>
      </w:r>
      <w:r>
        <w:rPr>
          <w:sz w:val="28"/>
          <w:szCs w:val="24"/>
        </w:rPr>
        <w:t>составило</w:t>
      </w:r>
      <w:r w:rsidRPr="008B0024">
        <w:rPr>
          <w:sz w:val="28"/>
          <w:szCs w:val="24"/>
        </w:rPr>
        <w:t xml:space="preserve"> 4253 человека.</w:t>
      </w:r>
    </w:p>
    <w:p w:rsidR="008B0024" w:rsidRPr="008B0024" w:rsidRDefault="008B0024" w:rsidP="008B0024">
      <w:pPr>
        <w:ind w:firstLine="708"/>
        <w:jc w:val="both"/>
        <w:rPr>
          <w:sz w:val="28"/>
          <w:szCs w:val="24"/>
        </w:rPr>
      </w:pPr>
      <w:r w:rsidRPr="008B0024">
        <w:rPr>
          <w:sz w:val="28"/>
          <w:szCs w:val="24"/>
        </w:rPr>
        <w:t>В течение 2020 года музеем проведено 10</w:t>
      </w:r>
      <w:r>
        <w:rPr>
          <w:sz w:val="28"/>
          <w:szCs w:val="24"/>
        </w:rPr>
        <w:t xml:space="preserve"> выставок</w:t>
      </w:r>
      <w:r w:rsidRPr="008B0024">
        <w:rPr>
          <w:sz w:val="28"/>
          <w:szCs w:val="24"/>
        </w:rPr>
        <w:t>.</w:t>
      </w:r>
    </w:p>
    <w:p w:rsidR="008B0024" w:rsidRPr="008B0024" w:rsidRDefault="008B0024" w:rsidP="008B0024">
      <w:pPr>
        <w:ind w:firstLine="708"/>
        <w:jc w:val="both"/>
        <w:rPr>
          <w:color w:val="222222"/>
          <w:sz w:val="28"/>
          <w:szCs w:val="24"/>
          <w:shd w:val="clear" w:color="auto" w:fill="FFFFFF"/>
        </w:rPr>
      </w:pPr>
      <w:r w:rsidRPr="008B0024">
        <w:rPr>
          <w:color w:val="000000"/>
          <w:sz w:val="28"/>
          <w:szCs w:val="24"/>
        </w:rPr>
        <w:t xml:space="preserve">Количество </w:t>
      </w:r>
      <w:proofErr w:type="gramStart"/>
      <w:r w:rsidRPr="008B0024">
        <w:rPr>
          <w:color w:val="000000"/>
          <w:sz w:val="28"/>
          <w:szCs w:val="24"/>
        </w:rPr>
        <w:t>музейных предметов основного Музейного фонда учреждения, опубликованных на экспозициях и выставках за отчетный период</w:t>
      </w:r>
      <w:r w:rsidRPr="008B0024">
        <w:rPr>
          <w:sz w:val="28"/>
          <w:szCs w:val="24"/>
        </w:rPr>
        <w:t xml:space="preserve"> составило</w:t>
      </w:r>
      <w:proofErr w:type="gramEnd"/>
      <w:r w:rsidRPr="008B0024">
        <w:rPr>
          <w:sz w:val="28"/>
          <w:szCs w:val="24"/>
        </w:rPr>
        <w:t xml:space="preserve"> 2890</w:t>
      </w:r>
      <w:r>
        <w:rPr>
          <w:sz w:val="28"/>
          <w:szCs w:val="24"/>
        </w:rPr>
        <w:t xml:space="preserve"> ед.</w:t>
      </w:r>
    </w:p>
    <w:p w:rsidR="008B0024" w:rsidRPr="008B0024" w:rsidRDefault="008B0024" w:rsidP="008B0024">
      <w:pPr>
        <w:ind w:firstLine="708"/>
        <w:jc w:val="both"/>
        <w:rPr>
          <w:color w:val="000000"/>
          <w:sz w:val="28"/>
          <w:szCs w:val="24"/>
        </w:rPr>
      </w:pPr>
      <w:r w:rsidRPr="008B0024">
        <w:rPr>
          <w:sz w:val="28"/>
          <w:szCs w:val="24"/>
        </w:rPr>
        <w:t xml:space="preserve">Данные о музейных предметах систематизируются </w:t>
      </w:r>
      <w:proofErr w:type="gramStart"/>
      <w:r w:rsidRPr="008B0024">
        <w:rPr>
          <w:sz w:val="28"/>
          <w:szCs w:val="24"/>
        </w:rPr>
        <w:t>в</w:t>
      </w:r>
      <w:proofErr w:type="gramEnd"/>
      <w:r w:rsidRPr="008B0024">
        <w:rPr>
          <w:sz w:val="28"/>
          <w:szCs w:val="24"/>
        </w:rPr>
        <w:t xml:space="preserve"> АС Музей-3.  В электронный музейный каталог:  внесено 1244(с нарастанием) записей музейных предметов. </w:t>
      </w:r>
      <w:r w:rsidRPr="008B0024">
        <w:rPr>
          <w:color w:val="000000"/>
          <w:sz w:val="28"/>
          <w:szCs w:val="24"/>
        </w:rPr>
        <w:t xml:space="preserve">Проведена </w:t>
      </w:r>
      <w:proofErr w:type="spellStart"/>
      <w:r w:rsidRPr="008B0024">
        <w:rPr>
          <w:color w:val="000000"/>
          <w:sz w:val="28"/>
          <w:szCs w:val="24"/>
        </w:rPr>
        <w:t>фотофиксация</w:t>
      </w:r>
      <w:proofErr w:type="spellEnd"/>
      <w:r w:rsidRPr="008B0024">
        <w:rPr>
          <w:color w:val="000000"/>
          <w:sz w:val="28"/>
          <w:szCs w:val="24"/>
        </w:rPr>
        <w:t xml:space="preserve"> (оцифровано) 1243ед.</w:t>
      </w:r>
      <w:r w:rsidRPr="008B0024">
        <w:rPr>
          <w:sz w:val="28"/>
          <w:szCs w:val="24"/>
        </w:rPr>
        <w:t xml:space="preserve"> </w:t>
      </w:r>
      <w:proofErr w:type="spellStart"/>
      <w:r w:rsidRPr="008B0024">
        <w:rPr>
          <w:sz w:val="28"/>
          <w:szCs w:val="24"/>
        </w:rPr>
        <w:t>Выставляемость</w:t>
      </w:r>
      <w:proofErr w:type="spellEnd"/>
      <w:r w:rsidRPr="008B0024">
        <w:rPr>
          <w:sz w:val="28"/>
          <w:szCs w:val="24"/>
        </w:rPr>
        <w:t xml:space="preserve"> музейных предметов: 88,36 % (план: 88,6 %), или 2 860 предметов  (план: </w:t>
      </w:r>
      <w:r w:rsidRPr="008B0024">
        <w:rPr>
          <w:color w:val="000000"/>
          <w:sz w:val="28"/>
          <w:szCs w:val="24"/>
        </w:rPr>
        <w:t xml:space="preserve">2834ед.), вне музея выставлялось 670 ед. </w:t>
      </w:r>
    </w:p>
    <w:p w:rsidR="008B0024" w:rsidRPr="008B0024" w:rsidRDefault="008B0024" w:rsidP="008B0024">
      <w:pPr>
        <w:ind w:firstLine="708"/>
        <w:jc w:val="both"/>
        <w:rPr>
          <w:sz w:val="28"/>
          <w:szCs w:val="24"/>
        </w:rPr>
      </w:pPr>
      <w:r w:rsidRPr="008B0024">
        <w:rPr>
          <w:sz w:val="28"/>
          <w:szCs w:val="24"/>
        </w:rPr>
        <w:lastRenderedPageBreak/>
        <w:t>В целях эффективного и планомерного комплектования музеем ежегодно проводятся  тематические акции способствующие пополнению фонда музея.</w:t>
      </w:r>
    </w:p>
    <w:p w:rsidR="008B0024" w:rsidRPr="008B0024" w:rsidRDefault="008B0024" w:rsidP="008B0024">
      <w:pPr>
        <w:ind w:firstLine="708"/>
        <w:jc w:val="both"/>
        <w:rPr>
          <w:color w:val="000000"/>
          <w:sz w:val="28"/>
          <w:szCs w:val="24"/>
        </w:rPr>
      </w:pPr>
      <w:r w:rsidRPr="008B0024">
        <w:rPr>
          <w:color w:val="000000"/>
          <w:sz w:val="28"/>
          <w:szCs w:val="24"/>
        </w:rPr>
        <w:t xml:space="preserve">Количество </w:t>
      </w:r>
      <w:proofErr w:type="gramStart"/>
      <w:r w:rsidRPr="008B0024">
        <w:rPr>
          <w:color w:val="000000"/>
          <w:sz w:val="28"/>
          <w:szCs w:val="24"/>
        </w:rPr>
        <w:t>предметов музейного фонда учреждения, внесенных в Государственный каталог Музейного Фонда РФ за отчетный период  составило</w:t>
      </w:r>
      <w:proofErr w:type="gramEnd"/>
      <w:r w:rsidRPr="008B0024">
        <w:rPr>
          <w:color w:val="000000"/>
          <w:sz w:val="28"/>
          <w:szCs w:val="24"/>
        </w:rPr>
        <w:t xml:space="preserve"> 428 ед.</w:t>
      </w:r>
    </w:p>
    <w:p w:rsidR="001F0709" w:rsidRPr="001A6781" w:rsidRDefault="001F0709" w:rsidP="001F0709">
      <w:pPr>
        <w:ind w:firstLine="709"/>
        <w:jc w:val="both"/>
        <w:rPr>
          <w:i/>
          <w:sz w:val="28"/>
          <w:szCs w:val="28"/>
        </w:rPr>
      </w:pPr>
      <w:r w:rsidRPr="001A6781">
        <w:rPr>
          <w:i/>
          <w:sz w:val="28"/>
          <w:szCs w:val="28"/>
        </w:rPr>
        <w:t>Подпрограмма «</w:t>
      </w:r>
      <w:r w:rsidR="008B0024">
        <w:rPr>
          <w:i/>
          <w:sz w:val="28"/>
          <w:szCs w:val="28"/>
        </w:rPr>
        <w:t>Искусство и народное творчество</w:t>
      </w:r>
      <w:r w:rsidRPr="001A6781">
        <w:rPr>
          <w:i/>
          <w:sz w:val="28"/>
          <w:szCs w:val="28"/>
        </w:rPr>
        <w:t>», реализуемая в рамках задачи «</w:t>
      </w:r>
      <w:r w:rsidR="008B0024">
        <w:rPr>
          <w:i/>
          <w:sz w:val="28"/>
          <w:szCs w:val="28"/>
        </w:rPr>
        <w:t>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w:t>
      </w:r>
      <w:r w:rsidRPr="001A6781">
        <w:rPr>
          <w:i/>
          <w:sz w:val="28"/>
          <w:szCs w:val="28"/>
        </w:rPr>
        <w:t>».</w:t>
      </w:r>
    </w:p>
    <w:p w:rsidR="001F0709" w:rsidRPr="001A6781" w:rsidRDefault="001F0709" w:rsidP="001F0709">
      <w:pPr>
        <w:ind w:firstLine="709"/>
        <w:jc w:val="both"/>
        <w:rPr>
          <w:sz w:val="28"/>
          <w:szCs w:val="28"/>
        </w:rPr>
      </w:pPr>
      <w:r w:rsidRPr="001A6781">
        <w:rPr>
          <w:sz w:val="28"/>
          <w:szCs w:val="28"/>
        </w:rPr>
        <w:t>Н</w:t>
      </w:r>
      <w:r w:rsidR="006741AB">
        <w:rPr>
          <w:sz w:val="28"/>
          <w:szCs w:val="28"/>
        </w:rPr>
        <w:t>а реализацию подпрограммы в 2020</w:t>
      </w:r>
      <w:r w:rsidRPr="001A6781">
        <w:rPr>
          <w:sz w:val="28"/>
          <w:szCs w:val="28"/>
        </w:rPr>
        <w:t xml:space="preserve"> году предусмотрено </w:t>
      </w:r>
      <w:r w:rsidR="006741AB">
        <w:rPr>
          <w:sz w:val="28"/>
          <w:szCs w:val="28"/>
        </w:rPr>
        <w:t>63553,4</w:t>
      </w:r>
      <w:r w:rsidRPr="001A6781">
        <w:rPr>
          <w:sz w:val="28"/>
          <w:szCs w:val="28"/>
        </w:rPr>
        <w:t xml:space="preserve"> тыс. рублей, фактически финансирование составило </w:t>
      </w:r>
      <w:r w:rsidR="006741AB">
        <w:rPr>
          <w:sz w:val="28"/>
          <w:szCs w:val="28"/>
        </w:rPr>
        <w:t>63 538,5</w:t>
      </w:r>
      <w:r w:rsidRPr="001A6781">
        <w:rPr>
          <w:sz w:val="28"/>
          <w:szCs w:val="28"/>
        </w:rPr>
        <w:t xml:space="preserve"> тыс. рублей (</w:t>
      </w:r>
      <w:r w:rsidR="006741AB">
        <w:rPr>
          <w:sz w:val="28"/>
          <w:szCs w:val="28"/>
        </w:rPr>
        <w:t>99,9</w:t>
      </w:r>
      <w:r w:rsidRPr="001A6781">
        <w:rPr>
          <w:sz w:val="28"/>
          <w:szCs w:val="28"/>
        </w:rPr>
        <w:t xml:space="preserve"> %).</w:t>
      </w:r>
    </w:p>
    <w:p w:rsidR="001F0709" w:rsidRDefault="00F326C9" w:rsidP="001F0709">
      <w:pPr>
        <w:ind w:firstLine="709"/>
        <w:jc w:val="both"/>
        <w:rPr>
          <w:sz w:val="28"/>
          <w:szCs w:val="28"/>
        </w:rPr>
      </w:pPr>
      <w:r>
        <w:rPr>
          <w:sz w:val="28"/>
          <w:szCs w:val="28"/>
        </w:rPr>
        <w:t>В рамках реализации данной подпрограммы решаются следующие задачи:</w:t>
      </w:r>
    </w:p>
    <w:p w:rsidR="00F326C9" w:rsidRDefault="00F326C9" w:rsidP="001F0709">
      <w:pPr>
        <w:ind w:firstLine="709"/>
        <w:jc w:val="both"/>
        <w:rPr>
          <w:sz w:val="28"/>
          <w:szCs w:val="28"/>
        </w:rPr>
      </w:pPr>
      <w:r>
        <w:rPr>
          <w:sz w:val="28"/>
          <w:szCs w:val="28"/>
        </w:rPr>
        <w:t>поддержка искусства;</w:t>
      </w:r>
    </w:p>
    <w:p w:rsidR="00F326C9" w:rsidRDefault="00F326C9" w:rsidP="001F0709">
      <w:pPr>
        <w:ind w:firstLine="709"/>
        <w:jc w:val="both"/>
        <w:rPr>
          <w:sz w:val="28"/>
          <w:szCs w:val="28"/>
        </w:rPr>
      </w:pPr>
      <w:r>
        <w:rPr>
          <w:sz w:val="28"/>
          <w:szCs w:val="28"/>
        </w:rPr>
        <w:t>сохранение и развитие традиционной народной культуры;</w:t>
      </w:r>
    </w:p>
    <w:p w:rsidR="00F326C9" w:rsidRPr="001A6781" w:rsidRDefault="00F326C9" w:rsidP="001F0709">
      <w:pPr>
        <w:ind w:firstLine="709"/>
        <w:jc w:val="both"/>
        <w:rPr>
          <w:sz w:val="28"/>
          <w:szCs w:val="28"/>
        </w:rPr>
      </w:pPr>
      <w:r>
        <w:rPr>
          <w:sz w:val="28"/>
          <w:szCs w:val="28"/>
        </w:rPr>
        <w:t>поддержка творческих инициатив населения, творческих союзов и организаций культуры.</w:t>
      </w:r>
    </w:p>
    <w:p w:rsidR="005A649A" w:rsidRPr="001A6781" w:rsidRDefault="005A649A" w:rsidP="005A649A">
      <w:pPr>
        <w:pStyle w:val="p2"/>
        <w:shd w:val="clear" w:color="auto" w:fill="FFFFFF"/>
        <w:spacing w:before="0" w:beforeAutospacing="0" w:after="0" w:afterAutospacing="0"/>
        <w:ind w:firstLine="709"/>
        <w:jc w:val="both"/>
        <w:rPr>
          <w:sz w:val="28"/>
          <w:szCs w:val="28"/>
        </w:rPr>
      </w:pPr>
      <w:r w:rsidRPr="001A6781">
        <w:rPr>
          <w:sz w:val="28"/>
          <w:szCs w:val="28"/>
        </w:rPr>
        <w:t xml:space="preserve">Реализация мероприятий подпрограммы способствовала обеспечению доступа населения </w:t>
      </w:r>
      <w:proofErr w:type="spellStart"/>
      <w:r w:rsidR="002740F6">
        <w:rPr>
          <w:sz w:val="28"/>
          <w:szCs w:val="28"/>
        </w:rPr>
        <w:t>Абанского</w:t>
      </w:r>
      <w:proofErr w:type="spellEnd"/>
      <w:r w:rsidR="002740F6">
        <w:rPr>
          <w:sz w:val="28"/>
          <w:szCs w:val="28"/>
        </w:rPr>
        <w:t xml:space="preserve"> района</w:t>
      </w:r>
      <w:r w:rsidRPr="001A6781">
        <w:rPr>
          <w:sz w:val="28"/>
          <w:szCs w:val="28"/>
        </w:rPr>
        <w:t xml:space="preserve"> к культурным благам и участию </w:t>
      </w:r>
      <w:r w:rsidRPr="001A6781">
        <w:rPr>
          <w:sz w:val="28"/>
          <w:szCs w:val="28"/>
        </w:rPr>
        <w:br/>
        <w:t xml:space="preserve">в культурной жизни, реализации творческого потенциала населения </w:t>
      </w:r>
      <w:r w:rsidR="002740F6">
        <w:rPr>
          <w:sz w:val="28"/>
          <w:szCs w:val="28"/>
        </w:rPr>
        <w:t>района</w:t>
      </w:r>
      <w:r w:rsidRPr="001A6781">
        <w:rPr>
          <w:sz w:val="28"/>
          <w:szCs w:val="28"/>
        </w:rPr>
        <w:t>.</w:t>
      </w:r>
    </w:p>
    <w:p w:rsidR="006A186A" w:rsidRPr="006A186A" w:rsidRDefault="006A186A" w:rsidP="006A186A">
      <w:pPr>
        <w:ind w:firstLine="708"/>
        <w:jc w:val="both"/>
        <w:rPr>
          <w:b/>
          <w:sz w:val="28"/>
          <w:szCs w:val="28"/>
        </w:rPr>
      </w:pPr>
      <w:r w:rsidRPr="006A186A">
        <w:rPr>
          <w:sz w:val="28"/>
          <w:szCs w:val="28"/>
        </w:rPr>
        <w:t xml:space="preserve">Клубные учреждения в 2020 году приняли участие более  чем в 30 конкурсах и фестивалях разных уровней в </w:t>
      </w:r>
      <w:proofErr w:type="spellStart"/>
      <w:r w:rsidRPr="006A186A">
        <w:rPr>
          <w:sz w:val="28"/>
          <w:szCs w:val="28"/>
        </w:rPr>
        <w:t>онлайн</w:t>
      </w:r>
      <w:proofErr w:type="spellEnd"/>
      <w:r w:rsidRPr="006A186A">
        <w:rPr>
          <w:sz w:val="28"/>
          <w:szCs w:val="28"/>
        </w:rPr>
        <w:t xml:space="preserve"> - формате:</w:t>
      </w:r>
      <w:r w:rsidRPr="006A186A">
        <w:rPr>
          <w:b/>
          <w:sz w:val="28"/>
          <w:szCs w:val="28"/>
        </w:rPr>
        <w:t xml:space="preserve"> </w:t>
      </w:r>
      <w:proofErr w:type="gramStart"/>
      <w:r w:rsidRPr="006A186A">
        <w:rPr>
          <w:sz w:val="28"/>
          <w:szCs w:val="28"/>
          <w:lang w:eastAsia="zh-CN"/>
        </w:rPr>
        <w:t>всероссийский</w:t>
      </w:r>
      <w:proofErr w:type="gramEnd"/>
      <w:r w:rsidRPr="006A186A">
        <w:rPr>
          <w:sz w:val="28"/>
          <w:szCs w:val="28"/>
          <w:lang w:eastAsia="zh-CN"/>
        </w:rPr>
        <w:t>, международный, краевой, межрайонный, зональный, районный. Результаты: от диплома</w:t>
      </w:r>
      <w:r w:rsidRPr="006A186A">
        <w:rPr>
          <w:rFonts w:ascii="Baskerville Old Face" w:hAnsi="Baskerville Old Face"/>
          <w:sz w:val="28"/>
          <w:szCs w:val="28"/>
          <w:lang w:eastAsia="zh-CN"/>
        </w:rPr>
        <w:t xml:space="preserve"> </w:t>
      </w:r>
      <w:r w:rsidRPr="006A186A">
        <w:rPr>
          <w:sz w:val="28"/>
          <w:szCs w:val="28"/>
          <w:lang w:eastAsia="zh-CN"/>
        </w:rPr>
        <w:t>участника до диплома лауреата разных степеней.</w:t>
      </w:r>
    </w:p>
    <w:p w:rsidR="006A186A" w:rsidRPr="006A186A" w:rsidRDefault="006A186A" w:rsidP="006A186A">
      <w:pPr>
        <w:ind w:firstLine="708"/>
        <w:jc w:val="both"/>
        <w:rPr>
          <w:b/>
          <w:color w:val="000000" w:themeColor="text1"/>
          <w:sz w:val="28"/>
          <w:szCs w:val="28"/>
        </w:rPr>
      </w:pPr>
      <w:r w:rsidRPr="006A186A">
        <w:rPr>
          <w:sz w:val="28"/>
          <w:szCs w:val="28"/>
        </w:rPr>
        <w:t xml:space="preserve">Организована работа с </w:t>
      </w:r>
      <w:r w:rsidRPr="006A186A">
        <w:rPr>
          <w:color w:val="000000" w:themeColor="text1"/>
          <w:sz w:val="28"/>
          <w:szCs w:val="28"/>
        </w:rPr>
        <w:t xml:space="preserve">Электронным каталогом мастеров и художников «Мастера Красноярья». Несмотря на сложность данной работы,  </w:t>
      </w:r>
      <w:r w:rsidRPr="006A186A">
        <w:rPr>
          <w:color w:val="000000"/>
          <w:sz w:val="28"/>
          <w:szCs w:val="28"/>
          <w:shd w:val="clear" w:color="auto" w:fill="FFFFFF"/>
        </w:rPr>
        <w:t>в 2020 году информацию  подали на 16 человек, 95 работ, планируется в 2021 году 6 человек.</w:t>
      </w:r>
    </w:p>
    <w:p w:rsidR="006A186A" w:rsidRPr="006A186A" w:rsidRDefault="006A186A" w:rsidP="006A186A">
      <w:pPr>
        <w:ind w:firstLine="708"/>
        <w:jc w:val="both"/>
        <w:rPr>
          <w:b/>
          <w:sz w:val="28"/>
          <w:szCs w:val="28"/>
        </w:rPr>
      </w:pPr>
      <w:r w:rsidRPr="006A186A">
        <w:rPr>
          <w:sz w:val="28"/>
          <w:szCs w:val="28"/>
        </w:rPr>
        <w:t xml:space="preserve">Большим событием в творческой жизни района в 2020 году стал спектакль «Выходили </w:t>
      </w:r>
      <w:proofErr w:type="gramStart"/>
      <w:r w:rsidRPr="006A186A">
        <w:rPr>
          <w:sz w:val="28"/>
          <w:szCs w:val="28"/>
        </w:rPr>
        <w:t>девки</w:t>
      </w:r>
      <w:proofErr w:type="gramEnd"/>
      <w:r w:rsidRPr="006A186A">
        <w:rPr>
          <w:sz w:val="28"/>
          <w:szCs w:val="28"/>
        </w:rPr>
        <w:t xml:space="preserve"> замуж»</w:t>
      </w:r>
      <w:r w:rsidRPr="006A186A">
        <w:rPr>
          <w:bCs/>
          <w:color w:val="000000"/>
          <w:sz w:val="28"/>
          <w:szCs w:val="28"/>
        </w:rPr>
        <w:t xml:space="preserve"> по творчеству Ф. </w:t>
      </w:r>
      <w:proofErr w:type="spellStart"/>
      <w:r w:rsidRPr="006A186A">
        <w:rPr>
          <w:bCs/>
          <w:color w:val="000000"/>
          <w:sz w:val="28"/>
          <w:szCs w:val="28"/>
        </w:rPr>
        <w:t>Булякова</w:t>
      </w:r>
      <w:proofErr w:type="spellEnd"/>
      <w:r w:rsidRPr="006A186A">
        <w:rPr>
          <w:bCs/>
          <w:color w:val="000000"/>
          <w:sz w:val="28"/>
          <w:szCs w:val="28"/>
        </w:rPr>
        <w:t xml:space="preserve">  «Четыре женщины одного Ивана». Подготовлена </w:t>
      </w:r>
      <w:proofErr w:type="spellStart"/>
      <w:r w:rsidRPr="006A186A">
        <w:rPr>
          <w:bCs/>
          <w:color w:val="000000"/>
          <w:sz w:val="28"/>
          <w:szCs w:val="28"/>
        </w:rPr>
        <w:t>онлайн</w:t>
      </w:r>
      <w:proofErr w:type="spellEnd"/>
      <w:r w:rsidRPr="006A186A">
        <w:rPr>
          <w:bCs/>
          <w:color w:val="000000"/>
          <w:sz w:val="28"/>
          <w:szCs w:val="28"/>
        </w:rPr>
        <w:t xml:space="preserve"> – версия народной комедии в двух частях, режиссер самодеятельного  народного коллектива театра «Сибиряк» О. </w:t>
      </w:r>
      <w:proofErr w:type="spellStart"/>
      <w:r w:rsidRPr="006A186A">
        <w:rPr>
          <w:bCs/>
          <w:color w:val="000000"/>
          <w:sz w:val="28"/>
          <w:szCs w:val="28"/>
        </w:rPr>
        <w:t>Степченко</w:t>
      </w:r>
      <w:proofErr w:type="spellEnd"/>
      <w:r w:rsidRPr="006A186A">
        <w:rPr>
          <w:bCs/>
          <w:color w:val="000000"/>
          <w:sz w:val="28"/>
          <w:szCs w:val="28"/>
        </w:rPr>
        <w:t xml:space="preserve">. </w:t>
      </w:r>
    </w:p>
    <w:p w:rsidR="00206A5C" w:rsidRPr="00206A5C" w:rsidRDefault="00206A5C" w:rsidP="00206A5C">
      <w:pPr>
        <w:ind w:firstLine="708"/>
        <w:jc w:val="both"/>
        <w:rPr>
          <w:sz w:val="28"/>
          <w:szCs w:val="28"/>
        </w:rPr>
      </w:pPr>
      <w:r w:rsidRPr="00206A5C">
        <w:rPr>
          <w:sz w:val="28"/>
          <w:szCs w:val="28"/>
        </w:rPr>
        <w:t xml:space="preserve">Надолго запомнится проведение всех масштабных мероприятий, акций в рамках юбилейного Года памяти и славы. Несмотря на все трудности и проблемы, необходимость полностью перестраиваться, менять форматы и формы работы, связанные с </w:t>
      </w:r>
      <w:proofErr w:type="spellStart"/>
      <w:r w:rsidRPr="00206A5C">
        <w:rPr>
          <w:sz w:val="28"/>
          <w:szCs w:val="28"/>
        </w:rPr>
        <w:t>коронавирусной</w:t>
      </w:r>
      <w:proofErr w:type="spellEnd"/>
      <w:r w:rsidRPr="00206A5C">
        <w:rPr>
          <w:sz w:val="28"/>
          <w:szCs w:val="28"/>
        </w:rPr>
        <w:t xml:space="preserve"> инфекцией, запретом проведения массовых мероприятий, учреждения культуры достойно справились с поставленными задачами и сделали всё возможное и невозможное, чтобы никто и ничто не было забыто, ни одна памятная дата. Проведено в очном и дистанционном форматах большое количество мероприятий и событий, которые отражены на сайтах, в группах, социальных сетях. </w:t>
      </w:r>
    </w:p>
    <w:p w:rsidR="00206A5C" w:rsidRDefault="00206A5C" w:rsidP="00206A5C">
      <w:pPr>
        <w:ind w:firstLine="708"/>
        <w:jc w:val="both"/>
        <w:rPr>
          <w:sz w:val="28"/>
          <w:szCs w:val="28"/>
        </w:rPr>
      </w:pPr>
      <w:r w:rsidRPr="00206A5C">
        <w:rPr>
          <w:sz w:val="28"/>
          <w:szCs w:val="28"/>
        </w:rPr>
        <w:lastRenderedPageBreak/>
        <w:t xml:space="preserve">Постоянно данные с места событий каждым районом подавались в Региональный штаб Года памяти и славы. Наша работа – это большой вклад в общий рейтинг Красноярского края, который занял 2 место среди 84 субъектов РФ. </w:t>
      </w:r>
    </w:p>
    <w:p w:rsidR="00206A5C" w:rsidRPr="00206A5C" w:rsidRDefault="00206A5C" w:rsidP="00206A5C">
      <w:pPr>
        <w:shd w:val="clear" w:color="auto" w:fill="FFFFFF"/>
        <w:ind w:firstLine="708"/>
        <w:jc w:val="both"/>
        <w:rPr>
          <w:color w:val="222222"/>
          <w:sz w:val="28"/>
          <w:szCs w:val="28"/>
        </w:rPr>
      </w:pPr>
      <w:r w:rsidRPr="00206A5C">
        <w:rPr>
          <w:sz w:val="28"/>
          <w:szCs w:val="28"/>
        </w:rPr>
        <w:t>На хорошем уровне выстраивается  работа движения</w:t>
      </w:r>
      <w:r w:rsidRPr="00206A5C">
        <w:rPr>
          <w:color w:val="222222"/>
          <w:sz w:val="28"/>
          <w:szCs w:val="28"/>
        </w:rPr>
        <w:t xml:space="preserve">  «</w:t>
      </w:r>
      <w:hyperlink r:id="rId5" w:tooltip="Волонтеры культуры" w:history="1">
        <w:r w:rsidRPr="00206A5C">
          <w:rPr>
            <w:sz w:val="28"/>
            <w:szCs w:val="28"/>
          </w:rPr>
          <w:t>Волонтеры культуры</w:t>
        </w:r>
      </w:hyperlink>
      <w:r w:rsidRPr="00206A5C">
        <w:rPr>
          <w:color w:val="222222"/>
          <w:sz w:val="28"/>
          <w:szCs w:val="28"/>
        </w:rPr>
        <w:t xml:space="preserve">». </w:t>
      </w:r>
    </w:p>
    <w:p w:rsidR="00206A5C" w:rsidRPr="00206A5C" w:rsidRDefault="00206A5C" w:rsidP="00206A5C">
      <w:pPr>
        <w:shd w:val="clear" w:color="auto" w:fill="FFFFFF"/>
        <w:ind w:firstLine="708"/>
        <w:jc w:val="both"/>
        <w:rPr>
          <w:rFonts w:eastAsia="+mn-ea"/>
          <w:bCs/>
          <w:color w:val="000000"/>
          <w:kern w:val="24"/>
          <w:sz w:val="28"/>
          <w:szCs w:val="28"/>
        </w:rPr>
      </w:pPr>
      <w:r w:rsidRPr="00206A5C">
        <w:rPr>
          <w:bCs/>
          <w:color w:val="000000"/>
          <w:sz w:val="28"/>
          <w:szCs w:val="28"/>
          <w:shd w:val="clear" w:color="auto" w:fill="FFFFFF"/>
        </w:rPr>
        <w:t>В 2020 году на базе муниципальных учреждений культуры было открыто 9 волонтерских центров (клубных формирований) в сфере культуры, которые объединили более 53 добровольцев.</w:t>
      </w:r>
      <w:r w:rsidRPr="00206A5C">
        <w:rPr>
          <w:rFonts w:eastAsia="+mn-ea"/>
          <w:bCs/>
          <w:color w:val="000000"/>
          <w:kern w:val="24"/>
          <w:sz w:val="28"/>
          <w:szCs w:val="28"/>
        </w:rPr>
        <w:t xml:space="preserve"> </w:t>
      </w:r>
    </w:p>
    <w:p w:rsidR="00206A5C" w:rsidRPr="00206A5C" w:rsidRDefault="00206A5C" w:rsidP="00206A5C">
      <w:pPr>
        <w:shd w:val="clear" w:color="auto" w:fill="FFFFFF"/>
        <w:ind w:firstLine="708"/>
        <w:jc w:val="both"/>
        <w:rPr>
          <w:bCs/>
          <w:color w:val="000000"/>
          <w:sz w:val="28"/>
          <w:szCs w:val="28"/>
          <w:shd w:val="clear" w:color="auto" w:fill="FFFFFF"/>
        </w:rPr>
      </w:pPr>
      <w:r w:rsidRPr="00206A5C">
        <w:rPr>
          <w:bCs/>
          <w:color w:val="000000"/>
          <w:sz w:val="28"/>
          <w:szCs w:val="28"/>
          <w:shd w:val="clear" w:color="auto" w:fill="FFFFFF"/>
        </w:rPr>
        <w:t>Добровольцами в сфере культуры совместно с сотрудниками учреждений культуры за 2020 год было реализовано более 140 мероприятий разной направленности.</w:t>
      </w:r>
      <w:r w:rsidRPr="00206A5C">
        <w:rPr>
          <w:rFonts w:eastAsia="+mn-ea"/>
          <w:color w:val="000000"/>
          <w:kern w:val="24"/>
          <w:sz w:val="28"/>
          <w:szCs w:val="28"/>
        </w:rPr>
        <w:t xml:space="preserve"> </w:t>
      </w:r>
      <w:r w:rsidRPr="00206A5C">
        <w:rPr>
          <w:bCs/>
          <w:color w:val="000000"/>
          <w:sz w:val="28"/>
          <w:szCs w:val="28"/>
          <w:shd w:val="clear" w:color="auto" w:fill="FFFFFF"/>
        </w:rPr>
        <w:t xml:space="preserve">По итогам 2020 года </w:t>
      </w:r>
      <w:proofErr w:type="spellStart"/>
      <w:r w:rsidRPr="00206A5C">
        <w:rPr>
          <w:bCs/>
          <w:color w:val="000000"/>
          <w:sz w:val="28"/>
          <w:szCs w:val="28"/>
          <w:shd w:val="clear" w:color="auto" w:fill="FFFFFF"/>
        </w:rPr>
        <w:t>Абанский</w:t>
      </w:r>
      <w:proofErr w:type="spellEnd"/>
      <w:r w:rsidRPr="00206A5C">
        <w:rPr>
          <w:bCs/>
          <w:color w:val="000000"/>
          <w:sz w:val="28"/>
          <w:szCs w:val="28"/>
          <w:shd w:val="clear" w:color="auto" w:fill="FFFFFF"/>
        </w:rPr>
        <w:t xml:space="preserve"> района вошел  в пятерку лучших среди городов и районов по развитию движения «Волонтеры культуры». Координатор движения отмечен Благодарственным письмом министерства культуры за активную работу в развитии общественного</w:t>
      </w:r>
      <w:r w:rsidR="00AF4C23">
        <w:rPr>
          <w:bCs/>
          <w:color w:val="000000"/>
          <w:sz w:val="28"/>
          <w:szCs w:val="28"/>
          <w:shd w:val="clear" w:color="auto" w:fill="FFFFFF"/>
        </w:rPr>
        <w:t xml:space="preserve"> </w:t>
      </w:r>
      <w:r w:rsidRPr="00206A5C">
        <w:rPr>
          <w:bCs/>
          <w:color w:val="000000"/>
          <w:sz w:val="28"/>
          <w:szCs w:val="28"/>
          <w:shd w:val="clear" w:color="auto" w:fill="FFFFFF"/>
        </w:rPr>
        <w:t xml:space="preserve">движения  «Волонтеры культуры» Красноярского края. </w:t>
      </w:r>
    </w:p>
    <w:p w:rsidR="005A649A" w:rsidRPr="001A6781" w:rsidRDefault="005A649A" w:rsidP="00D93045">
      <w:pPr>
        <w:pStyle w:val="p2"/>
        <w:spacing w:before="0" w:beforeAutospacing="0" w:after="0" w:afterAutospacing="0"/>
        <w:ind w:firstLine="709"/>
        <w:jc w:val="both"/>
        <w:rPr>
          <w:sz w:val="28"/>
          <w:szCs w:val="28"/>
        </w:rPr>
      </w:pPr>
      <w:r w:rsidRPr="001A6781">
        <w:rPr>
          <w:sz w:val="28"/>
          <w:szCs w:val="28"/>
        </w:rPr>
        <w:t xml:space="preserve">Значительную роль в развитии </w:t>
      </w:r>
      <w:proofErr w:type="spellStart"/>
      <w:r w:rsidRPr="001A6781">
        <w:rPr>
          <w:sz w:val="28"/>
          <w:szCs w:val="28"/>
        </w:rPr>
        <w:t>киноотрасли</w:t>
      </w:r>
      <w:proofErr w:type="spellEnd"/>
      <w:r w:rsidRPr="001A6781">
        <w:rPr>
          <w:sz w:val="28"/>
          <w:szCs w:val="28"/>
        </w:rPr>
        <w:t xml:space="preserve"> в крае играет </w:t>
      </w:r>
      <w:proofErr w:type="spellStart"/>
      <w:r w:rsidR="00206A5C">
        <w:rPr>
          <w:sz w:val="28"/>
          <w:szCs w:val="28"/>
        </w:rPr>
        <w:t>Кинокультурный</w:t>
      </w:r>
      <w:proofErr w:type="spellEnd"/>
      <w:r w:rsidR="00206A5C">
        <w:rPr>
          <w:sz w:val="28"/>
          <w:szCs w:val="28"/>
        </w:rPr>
        <w:t xml:space="preserve"> центр «Авангард». </w:t>
      </w:r>
      <w:r w:rsidRPr="001A6781">
        <w:rPr>
          <w:sz w:val="28"/>
          <w:szCs w:val="28"/>
        </w:rPr>
        <w:t xml:space="preserve">Учреждением проведено </w:t>
      </w:r>
      <w:r w:rsidR="00D93045">
        <w:rPr>
          <w:sz w:val="28"/>
          <w:szCs w:val="28"/>
        </w:rPr>
        <w:t>89</w:t>
      </w:r>
      <w:r w:rsidRPr="001A6781">
        <w:rPr>
          <w:sz w:val="28"/>
          <w:szCs w:val="28"/>
        </w:rPr>
        <w:t xml:space="preserve"> киносеансов, которые посетили </w:t>
      </w:r>
      <w:r w:rsidR="00D93045">
        <w:rPr>
          <w:sz w:val="28"/>
          <w:szCs w:val="28"/>
        </w:rPr>
        <w:t>1191 зритель.</w:t>
      </w:r>
    </w:p>
    <w:p w:rsidR="00D93045" w:rsidRPr="00D93045" w:rsidRDefault="00D93045" w:rsidP="00D93045">
      <w:pPr>
        <w:ind w:firstLine="708"/>
        <w:jc w:val="both"/>
        <w:rPr>
          <w:sz w:val="28"/>
          <w:szCs w:val="28"/>
        </w:rPr>
      </w:pPr>
      <w:r w:rsidRPr="00D93045">
        <w:rPr>
          <w:sz w:val="28"/>
          <w:szCs w:val="28"/>
        </w:rPr>
        <w:t xml:space="preserve">Большое внимание уделяется сопровождению одарённых  детей, которое  осуществляется в тесном сотрудничестве с образованием. Активно сопровождает творчески одарённых детей </w:t>
      </w:r>
      <w:proofErr w:type="spellStart"/>
      <w:r w:rsidRPr="00D93045">
        <w:rPr>
          <w:sz w:val="28"/>
          <w:szCs w:val="28"/>
        </w:rPr>
        <w:t>Абанская</w:t>
      </w:r>
      <w:proofErr w:type="spellEnd"/>
      <w:r w:rsidRPr="00D93045">
        <w:rPr>
          <w:sz w:val="28"/>
          <w:szCs w:val="28"/>
        </w:rPr>
        <w:t xml:space="preserve"> ДМШ. </w:t>
      </w:r>
    </w:p>
    <w:p w:rsidR="00D93045" w:rsidRPr="00D93045" w:rsidRDefault="00D93045" w:rsidP="005E1DF8">
      <w:pPr>
        <w:ind w:firstLine="708"/>
        <w:jc w:val="both"/>
        <w:rPr>
          <w:sz w:val="28"/>
          <w:szCs w:val="28"/>
        </w:rPr>
      </w:pPr>
      <w:r w:rsidRPr="00D93045">
        <w:rPr>
          <w:sz w:val="28"/>
          <w:szCs w:val="28"/>
        </w:rPr>
        <w:t>Благодаря участию в конкурсах разных уровней, дети школы, имея высокие результаты, постоянно становятся победителями. В этом году награждены новогодними подарками от Губернатора края. Организовал данную работу по вручению КЦ «Авангард».</w:t>
      </w:r>
    </w:p>
    <w:p w:rsidR="00D93045" w:rsidRPr="00D93045" w:rsidRDefault="00D93045" w:rsidP="005E1DF8">
      <w:pPr>
        <w:ind w:firstLine="708"/>
        <w:jc w:val="both"/>
        <w:rPr>
          <w:color w:val="000000"/>
          <w:sz w:val="28"/>
          <w:szCs w:val="28"/>
          <w:shd w:val="clear" w:color="auto" w:fill="FFFFFF"/>
        </w:rPr>
      </w:pPr>
      <w:r w:rsidRPr="00D93045">
        <w:rPr>
          <w:color w:val="000000"/>
          <w:sz w:val="28"/>
          <w:szCs w:val="28"/>
          <w:shd w:val="clear" w:color="auto" w:fill="FFFFFF"/>
        </w:rPr>
        <w:t>На сего</w:t>
      </w:r>
      <w:r w:rsidR="005E1DF8">
        <w:rPr>
          <w:color w:val="000000"/>
          <w:sz w:val="28"/>
          <w:szCs w:val="28"/>
          <w:shd w:val="clear" w:color="auto" w:fill="FFFFFF"/>
        </w:rPr>
        <w:t xml:space="preserve">дняшний день в </w:t>
      </w:r>
      <w:proofErr w:type="spellStart"/>
      <w:r w:rsidR="005E1DF8">
        <w:rPr>
          <w:color w:val="000000"/>
          <w:sz w:val="28"/>
          <w:szCs w:val="28"/>
          <w:shd w:val="clear" w:color="auto" w:fill="FFFFFF"/>
        </w:rPr>
        <w:t>Абанской</w:t>
      </w:r>
      <w:proofErr w:type="spellEnd"/>
      <w:r w:rsidR="005E1DF8">
        <w:rPr>
          <w:color w:val="000000"/>
          <w:sz w:val="28"/>
          <w:szCs w:val="28"/>
          <w:shd w:val="clear" w:color="auto" w:fill="FFFFFF"/>
        </w:rPr>
        <w:t xml:space="preserve"> ДМШ  105</w:t>
      </w:r>
      <w:r w:rsidRPr="00D93045">
        <w:rPr>
          <w:color w:val="000000"/>
          <w:sz w:val="28"/>
          <w:szCs w:val="28"/>
          <w:shd w:val="clear" w:color="auto" w:fill="FFFFFF"/>
        </w:rPr>
        <w:t xml:space="preserve"> человек обучаются по </w:t>
      </w:r>
      <w:proofErr w:type="spellStart"/>
      <w:r w:rsidRPr="00D93045">
        <w:rPr>
          <w:color w:val="000000"/>
          <w:sz w:val="28"/>
          <w:szCs w:val="28"/>
          <w:shd w:val="clear" w:color="auto" w:fill="FFFFFF"/>
        </w:rPr>
        <w:t>предпрофессиональным</w:t>
      </w:r>
      <w:proofErr w:type="spellEnd"/>
      <w:r w:rsidRPr="00D93045">
        <w:rPr>
          <w:color w:val="000000"/>
          <w:sz w:val="28"/>
          <w:szCs w:val="28"/>
          <w:shd w:val="clear" w:color="auto" w:fill="FFFFFF"/>
        </w:rPr>
        <w:t xml:space="preserve"> программам</w:t>
      </w:r>
      <w:r w:rsidR="005E1DF8">
        <w:rPr>
          <w:color w:val="000000"/>
          <w:sz w:val="28"/>
          <w:szCs w:val="28"/>
          <w:shd w:val="clear" w:color="auto" w:fill="FFFFFF"/>
        </w:rPr>
        <w:t xml:space="preserve">, </w:t>
      </w:r>
      <w:r w:rsidRPr="00D93045">
        <w:rPr>
          <w:color w:val="000000"/>
          <w:sz w:val="28"/>
          <w:szCs w:val="28"/>
          <w:shd w:val="clear" w:color="auto" w:fill="FFFFFF"/>
        </w:rPr>
        <w:t>увеличение произошло на 37,9</w:t>
      </w:r>
      <w:r w:rsidRPr="005E1DF8">
        <w:rPr>
          <w:color w:val="000000"/>
          <w:sz w:val="28"/>
          <w:szCs w:val="28"/>
        </w:rPr>
        <w:t>%</w:t>
      </w:r>
      <w:r w:rsidR="005E1DF8">
        <w:rPr>
          <w:color w:val="000000"/>
          <w:sz w:val="28"/>
          <w:szCs w:val="28"/>
        </w:rPr>
        <w:t>.</w:t>
      </w:r>
    </w:p>
    <w:p w:rsidR="00D93045" w:rsidRDefault="00D93045" w:rsidP="00D93045">
      <w:pPr>
        <w:jc w:val="both"/>
      </w:pPr>
    </w:p>
    <w:p w:rsidR="001F0709" w:rsidRPr="001A6781" w:rsidRDefault="001F0709" w:rsidP="001F0709">
      <w:pPr>
        <w:ind w:firstLine="709"/>
        <w:jc w:val="both"/>
        <w:rPr>
          <w:i/>
          <w:sz w:val="28"/>
          <w:szCs w:val="28"/>
        </w:rPr>
      </w:pPr>
      <w:r w:rsidRPr="001A6781">
        <w:rPr>
          <w:i/>
          <w:sz w:val="28"/>
          <w:szCs w:val="28"/>
        </w:rPr>
        <w:t xml:space="preserve">Подпрограмма «Развитие архивного дела в </w:t>
      </w:r>
      <w:proofErr w:type="spellStart"/>
      <w:r w:rsidR="00485843">
        <w:rPr>
          <w:i/>
          <w:sz w:val="28"/>
          <w:szCs w:val="28"/>
        </w:rPr>
        <w:t>Абанском</w:t>
      </w:r>
      <w:proofErr w:type="spellEnd"/>
      <w:r w:rsidR="00485843">
        <w:rPr>
          <w:i/>
          <w:sz w:val="28"/>
          <w:szCs w:val="28"/>
        </w:rPr>
        <w:t xml:space="preserve"> районе</w:t>
      </w:r>
      <w:r w:rsidRPr="001A6781">
        <w:rPr>
          <w:i/>
          <w:sz w:val="28"/>
          <w:szCs w:val="28"/>
        </w:rPr>
        <w:t>», реализуемая в рамках задачи «</w:t>
      </w:r>
      <w:r w:rsidR="00485843">
        <w:rPr>
          <w:i/>
          <w:sz w:val="28"/>
          <w:szCs w:val="28"/>
        </w:rPr>
        <w:t xml:space="preserve">Обеспечение сохранности документов Архивного фонда Российской Федерации и других архивных документов, хранящихся в архивном фонде </w:t>
      </w:r>
      <w:r w:rsidRPr="001A6781">
        <w:rPr>
          <w:i/>
          <w:sz w:val="28"/>
          <w:szCs w:val="28"/>
        </w:rPr>
        <w:t>».</w:t>
      </w:r>
    </w:p>
    <w:p w:rsidR="001F0709" w:rsidRPr="001A6781" w:rsidRDefault="001F0709" w:rsidP="001F0709">
      <w:pPr>
        <w:ind w:firstLine="709"/>
        <w:jc w:val="both"/>
        <w:rPr>
          <w:sz w:val="28"/>
          <w:szCs w:val="28"/>
        </w:rPr>
      </w:pPr>
      <w:r w:rsidRPr="001A6781">
        <w:rPr>
          <w:sz w:val="28"/>
          <w:szCs w:val="28"/>
        </w:rPr>
        <w:t>На финансирование</w:t>
      </w:r>
      <w:r w:rsidR="00485843">
        <w:rPr>
          <w:sz w:val="28"/>
          <w:szCs w:val="28"/>
        </w:rPr>
        <w:t xml:space="preserve"> мероприятий подпрограммы в 2020</w:t>
      </w:r>
      <w:r w:rsidRPr="001A6781">
        <w:rPr>
          <w:sz w:val="28"/>
          <w:szCs w:val="28"/>
        </w:rPr>
        <w:t xml:space="preserve"> году предусмотрено </w:t>
      </w:r>
      <w:r w:rsidR="00485843">
        <w:rPr>
          <w:sz w:val="28"/>
          <w:szCs w:val="28"/>
        </w:rPr>
        <w:t>768,2</w:t>
      </w:r>
      <w:r w:rsidRPr="001A6781">
        <w:rPr>
          <w:sz w:val="28"/>
          <w:szCs w:val="28"/>
        </w:rPr>
        <w:t xml:space="preserve"> тыс. рублей, фактически финансирование составило </w:t>
      </w:r>
      <w:r w:rsidR="00485843">
        <w:rPr>
          <w:sz w:val="28"/>
          <w:szCs w:val="28"/>
        </w:rPr>
        <w:t>768,2</w:t>
      </w:r>
      <w:r w:rsidRPr="001A6781">
        <w:rPr>
          <w:sz w:val="28"/>
          <w:szCs w:val="28"/>
        </w:rPr>
        <w:t xml:space="preserve"> тыс. рублей (</w:t>
      </w:r>
      <w:r w:rsidR="00485843">
        <w:rPr>
          <w:sz w:val="28"/>
          <w:szCs w:val="28"/>
        </w:rPr>
        <w:t>100</w:t>
      </w:r>
      <w:r w:rsidRPr="001A6781">
        <w:rPr>
          <w:sz w:val="28"/>
          <w:szCs w:val="28"/>
        </w:rPr>
        <w:t xml:space="preserve"> %). </w:t>
      </w:r>
    </w:p>
    <w:p w:rsidR="001F0709" w:rsidRPr="001A6781" w:rsidRDefault="001F0709" w:rsidP="001F0709">
      <w:pPr>
        <w:ind w:firstLine="709"/>
        <w:jc w:val="both"/>
        <w:rPr>
          <w:sz w:val="28"/>
          <w:szCs w:val="28"/>
        </w:rPr>
      </w:pPr>
      <w:r w:rsidRPr="001A6781">
        <w:rPr>
          <w:sz w:val="28"/>
          <w:szCs w:val="28"/>
        </w:rPr>
        <w:t xml:space="preserve">Реализация мероприятий подпрограммы способствовала обеспечению сохранности документов Архивного фонда Российской Федерации и других архивных документов, хранящихся в </w:t>
      </w:r>
      <w:r w:rsidR="00485843">
        <w:rPr>
          <w:sz w:val="28"/>
          <w:szCs w:val="28"/>
        </w:rPr>
        <w:t>муниципальном</w:t>
      </w:r>
      <w:r w:rsidRPr="001A6781">
        <w:rPr>
          <w:sz w:val="28"/>
          <w:szCs w:val="28"/>
        </w:rPr>
        <w:t xml:space="preserve"> архи</w:t>
      </w:r>
      <w:r w:rsidR="00485843">
        <w:rPr>
          <w:sz w:val="28"/>
          <w:szCs w:val="28"/>
        </w:rPr>
        <w:t>ве</w:t>
      </w:r>
      <w:r w:rsidRPr="001A6781">
        <w:rPr>
          <w:sz w:val="28"/>
          <w:szCs w:val="28"/>
        </w:rPr>
        <w:t xml:space="preserve"> </w:t>
      </w:r>
      <w:r w:rsidR="00485843">
        <w:rPr>
          <w:sz w:val="28"/>
          <w:szCs w:val="28"/>
        </w:rPr>
        <w:t>района</w:t>
      </w:r>
      <w:r w:rsidRPr="001A6781">
        <w:rPr>
          <w:sz w:val="28"/>
          <w:szCs w:val="28"/>
        </w:rPr>
        <w:t>.</w:t>
      </w:r>
    </w:p>
    <w:p w:rsidR="007B425E" w:rsidRPr="00EB4BDF" w:rsidRDefault="007B425E" w:rsidP="007B425E">
      <w:pPr>
        <w:pStyle w:val="a3"/>
        <w:ind w:firstLine="708"/>
        <w:jc w:val="both"/>
        <w:rPr>
          <w:rFonts w:ascii="Times New Roman" w:hAnsi="Times New Roman"/>
          <w:sz w:val="28"/>
          <w:szCs w:val="28"/>
        </w:rPr>
      </w:pPr>
      <w:r w:rsidRPr="00EB4BDF">
        <w:rPr>
          <w:rFonts w:ascii="Times New Roman" w:hAnsi="Times New Roman"/>
          <w:sz w:val="28"/>
          <w:szCs w:val="28"/>
        </w:rPr>
        <w:t>Общий объем архивных документов составляет на 1 января 2020 года 28695 единиц хранения. Структура архивных документов представлена управленческими документами на бумажных носителях (58,2%), фотодокументами (0,48 %). Значительный объем документов составляют документы по личному составу (41,2%).</w:t>
      </w:r>
    </w:p>
    <w:p w:rsidR="007B425E" w:rsidRPr="00EB4BDF" w:rsidRDefault="007B425E" w:rsidP="007B425E">
      <w:pPr>
        <w:pStyle w:val="a3"/>
        <w:ind w:firstLine="708"/>
        <w:jc w:val="both"/>
        <w:rPr>
          <w:rFonts w:ascii="Times New Roman" w:hAnsi="Times New Roman"/>
          <w:sz w:val="28"/>
          <w:szCs w:val="28"/>
        </w:rPr>
      </w:pPr>
      <w:r w:rsidRPr="00EB4BDF">
        <w:rPr>
          <w:rFonts w:ascii="Times New Roman" w:hAnsi="Times New Roman"/>
          <w:sz w:val="28"/>
          <w:szCs w:val="28"/>
        </w:rPr>
        <w:lastRenderedPageBreak/>
        <w:t>По состоянию на 1 января 2020 года источниками комплектования архива являются 30 учреждений, создающие документы, имеющие историческое, социальное, экономическое и культурное значение. Ежегодный объем дел, принимаемых от источников комплектования, составляет более 400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форм собственности за период 2018-2019 гг. колеблется от 80 до 200  дел в год.</w:t>
      </w:r>
    </w:p>
    <w:p w:rsidR="007B425E" w:rsidRPr="00EB4BDF" w:rsidRDefault="007B425E" w:rsidP="007B425E">
      <w:pPr>
        <w:pStyle w:val="a3"/>
        <w:ind w:firstLine="708"/>
        <w:jc w:val="both"/>
        <w:rPr>
          <w:rFonts w:ascii="Times New Roman" w:hAnsi="Times New Roman"/>
          <w:sz w:val="28"/>
          <w:szCs w:val="28"/>
        </w:rPr>
      </w:pPr>
      <w:r w:rsidRPr="00EB4BDF">
        <w:rPr>
          <w:rFonts w:ascii="Times New Roman" w:hAnsi="Times New Roman"/>
          <w:sz w:val="28"/>
          <w:szCs w:val="28"/>
        </w:rPr>
        <w:t>Согласно действующему законодательству архивные документы должны храниться в нормативных условиях, обеспечивающих их вечное хранение и безопасность.</w:t>
      </w:r>
    </w:p>
    <w:p w:rsidR="007B425E" w:rsidRDefault="007B425E" w:rsidP="007B425E">
      <w:pPr>
        <w:pStyle w:val="a3"/>
        <w:ind w:firstLine="708"/>
        <w:jc w:val="both"/>
        <w:rPr>
          <w:rFonts w:ascii="Times New Roman" w:hAnsi="Times New Roman"/>
          <w:sz w:val="28"/>
          <w:szCs w:val="28"/>
        </w:rPr>
      </w:pPr>
      <w:r w:rsidRPr="00EB4BDF">
        <w:rPr>
          <w:rFonts w:ascii="Times New Roman" w:hAnsi="Times New Roman"/>
          <w:sz w:val="28"/>
          <w:szCs w:val="28"/>
        </w:rPr>
        <w:t>Создание нормативных условий хранения документов - это сложный, дорогостоящий и многоплановый процесс. На способы и методы ее решения существенное влияние оказывает множество факторов, в том числе экономические возможности и достигнутый технический уровень.</w:t>
      </w:r>
    </w:p>
    <w:p w:rsidR="007B425E" w:rsidRPr="001A6781" w:rsidRDefault="007B425E" w:rsidP="007B425E">
      <w:pPr>
        <w:ind w:firstLine="709"/>
        <w:jc w:val="both"/>
        <w:rPr>
          <w:i/>
          <w:sz w:val="28"/>
          <w:szCs w:val="28"/>
        </w:rPr>
      </w:pPr>
      <w:r w:rsidRPr="001A6781">
        <w:rPr>
          <w:i/>
          <w:sz w:val="28"/>
          <w:szCs w:val="28"/>
        </w:rPr>
        <w:t>Подпрограмма «</w:t>
      </w:r>
      <w:r>
        <w:rPr>
          <w:i/>
          <w:sz w:val="28"/>
          <w:szCs w:val="28"/>
        </w:rPr>
        <w:t>О</w:t>
      </w:r>
      <w:r w:rsidR="00565314">
        <w:rPr>
          <w:i/>
          <w:sz w:val="28"/>
          <w:szCs w:val="28"/>
        </w:rPr>
        <w:t>беспечение условий реализации программы и прочие мероприятия</w:t>
      </w:r>
      <w:r w:rsidRPr="001A6781">
        <w:rPr>
          <w:i/>
          <w:sz w:val="28"/>
          <w:szCs w:val="28"/>
        </w:rPr>
        <w:t>», реализуемая в рамках задачи «</w:t>
      </w:r>
      <w:r w:rsidR="00565314">
        <w:rPr>
          <w:i/>
          <w:sz w:val="28"/>
          <w:szCs w:val="28"/>
        </w:rPr>
        <w:t xml:space="preserve">Создание условий для устойчивого развития отрасли «культура» в </w:t>
      </w:r>
      <w:proofErr w:type="spellStart"/>
      <w:r w:rsidR="00565314">
        <w:rPr>
          <w:i/>
          <w:sz w:val="28"/>
          <w:szCs w:val="28"/>
        </w:rPr>
        <w:t>Абанском</w:t>
      </w:r>
      <w:proofErr w:type="spellEnd"/>
      <w:r w:rsidR="00565314">
        <w:rPr>
          <w:i/>
          <w:sz w:val="28"/>
          <w:szCs w:val="28"/>
        </w:rPr>
        <w:t xml:space="preserve"> районе</w:t>
      </w:r>
      <w:r w:rsidRPr="001A6781">
        <w:rPr>
          <w:i/>
          <w:sz w:val="28"/>
          <w:szCs w:val="28"/>
        </w:rPr>
        <w:t>».</w:t>
      </w:r>
    </w:p>
    <w:p w:rsidR="00565314" w:rsidRDefault="00565314" w:rsidP="00565314">
      <w:pPr>
        <w:ind w:firstLine="709"/>
        <w:jc w:val="both"/>
        <w:rPr>
          <w:sz w:val="28"/>
          <w:szCs w:val="28"/>
        </w:rPr>
      </w:pPr>
      <w:r w:rsidRPr="001A6781">
        <w:rPr>
          <w:sz w:val="28"/>
          <w:szCs w:val="28"/>
        </w:rPr>
        <w:t>На финансирование</w:t>
      </w:r>
      <w:r>
        <w:rPr>
          <w:sz w:val="28"/>
          <w:szCs w:val="28"/>
        </w:rPr>
        <w:t xml:space="preserve"> мероприятий подпрограммы в 2020</w:t>
      </w:r>
      <w:r w:rsidRPr="001A6781">
        <w:rPr>
          <w:sz w:val="28"/>
          <w:szCs w:val="28"/>
        </w:rPr>
        <w:t xml:space="preserve"> году предусмотрено </w:t>
      </w:r>
      <w:r>
        <w:rPr>
          <w:sz w:val="28"/>
          <w:szCs w:val="28"/>
        </w:rPr>
        <w:t>9730,5</w:t>
      </w:r>
      <w:r w:rsidRPr="001A6781">
        <w:rPr>
          <w:sz w:val="28"/>
          <w:szCs w:val="28"/>
        </w:rPr>
        <w:t xml:space="preserve"> тыс. рублей, фактически финансирование составило </w:t>
      </w:r>
      <w:r>
        <w:rPr>
          <w:sz w:val="28"/>
          <w:szCs w:val="28"/>
        </w:rPr>
        <w:t>9663,0</w:t>
      </w:r>
      <w:r w:rsidRPr="001A6781">
        <w:rPr>
          <w:sz w:val="28"/>
          <w:szCs w:val="28"/>
        </w:rPr>
        <w:t xml:space="preserve"> тыс. рублей (</w:t>
      </w:r>
      <w:r>
        <w:rPr>
          <w:sz w:val="28"/>
          <w:szCs w:val="28"/>
        </w:rPr>
        <w:t>99,3</w:t>
      </w:r>
      <w:r w:rsidRPr="001A6781">
        <w:rPr>
          <w:sz w:val="28"/>
          <w:szCs w:val="28"/>
        </w:rPr>
        <w:t xml:space="preserve"> %). </w:t>
      </w:r>
    </w:p>
    <w:p w:rsidR="00565314" w:rsidRDefault="00565314" w:rsidP="00565314">
      <w:pPr>
        <w:autoSpaceDE w:val="0"/>
        <w:autoSpaceDN w:val="0"/>
        <w:adjustRightInd w:val="0"/>
        <w:ind w:firstLine="851"/>
        <w:jc w:val="both"/>
        <w:rPr>
          <w:color w:val="000000"/>
          <w:sz w:val="28"/>
          <w:szCs w:val="28"/>
        </w:rPr>
      </w:pPr>
      <w:r>
        <w:rPr>
          <w:color w:val="000000"/>
          <w:sz w:val="28"/>
          <w:szCs w:val="28"/>
        </w:rPr>
        <w:t>В 2020</w:t>
      </w:r>
      <w:r w:rsidRPr="00B546AC">
        <w:rPr>
          <w:color w:val="000000"/>
          <w:sz w:val="28"/>
          <w:szCs w:val="28"/>
        </w:rPr>
        <w:t xml:space="preserve"> году достигнуты следующие целевые индикаторы подпрограммы:</w:t>
      </w:r>
    </w:p>
    <w:p w:rsidR="00565314" w:rsidRDefault="00565314" w:rsidP="00565314">
      <w:pPr>
        <w:autoSpaceDE w:val="0"/>
        <w:autoSpaceDN w:val="0"/>
        <w:adjustRightInd w:val="0"/>
        <w:ind w:firstLine="851"/>
        <w:jc w:val="both"/>
        <w:rPr>
          <w:bCs/>
          <w:sz w:val="28"/>
          <w:szCs w:val="28"/>
        </w:rPr>
      </w:pPr>
      <w:r>
        <w:rPr>
          <w:bCs/>
          <w:sz w:val="28"/>
          <w:szCs w:val="28"/>
        </w:rPr>
        <w:t>- к</w:t>
      </w:r>
      <w:r w:rsidRPr="00133740">
        <w:rPr>
          <w:bCs/>
          <w:sz w:val="28"/>
          <w:szCs w:val="28"/>
        </w:rPr>
        <w:t>оличество специалистов, повысивших  квалификацию, прошедших переподготовку, обученных на семинарах и других мероприятиях</w:t>
      </w:r>
      <w:r>
        <w:rPr>
          <w:bCs/>
          <w:sz w:val="28"/>
          <w:szCs w:val="28"/>
        </w:rPr>
        <w:t xml:space="preserve"> составило 10 человек;</w:t>
      </w:r>
    </w:p>
    <w:p w:rsidR="00565314" w:rsidRDefault="00565314" w:rsidP="00565314">
      <w:pPr>
        <w:autoSpaceDE w:val="0"/>
        <w:autoSpaceDN w:val="0"/>
        <w:adjustRightInd w:val="0"/>
        <w:ind w:firstLine="851"/>
        <w:jc w:val="both"/>
        <w:rPr>
          <w:bCs/>
          <w:color w:val="000000"/>
          <w:sz w:val="28"/>
          <w:szCs w:val="28"/>
        </w:rPr>
      </w:pPr>
      <w:r>
        <w:rPr>
          <w:bCs/>
          <w:color w:val="000000"/>
          <w:sz w:val="28"/>
          <w:szCs w:val="28"/>
        </w:rPr>
        <w:t>- к</w:t>
      </w:r>
      <w:r w:rsidRPr="004B3E42">
        <w:rPr>
          <w:bCs/>
          <w:color w:val="000000"/>
          <w:sz w:val="28"/>
          <w:szCs w:val="28"/>
        </w:rPr>
        <w:t xml:space="preserve">оличество </w:t>
      </w:r>
      <w:proofErr w:type="gramStart"/>
      <w:r w:rsidRPr="004B3E42">
        <w:rPr>
          <w:bCs/>
          <w:color w:val="000000"/>
          <w:sz w:val="28"/>
          <w:szCs w:val="28"/>
        </w:rPr>
        <w:t>библиотек, подключенных к сети Интернет состави</w:t>
      </w:r>
      <w:r>
        <w:rPr>
          <w:bCs/>
          <w:color w:val="000000"/>
          <w:sz w:val="28"/>
          <w:szCs w:val="28"/>
        </w:rPr>
        <w:t>ло</w:t>
      </w:r>
      <w:proofErr w:type="gramEnd"/>
      <w:r w:rsidRPr="004B3E42">
        <w:rPr>
          <w:bCs/>
          <w:color w:val="000000"/>
          <w:sz w:val="28"/>
          <w:szCs w:val="28"/>
        </w:rPr>
        <w:t xml:space="preserve"> </w:t>
      </w:r>
      <w:r>
        <w:rPr>
          <w:bCs/>
          <w:color w:val="000000"/>
          <w:sz w:val="28"/>
          <w:szCs w:val="28"/>
        </w:rPr>
        <w:t>30</w:t>
      </w:r>
      <w:r w:rsidRPr="004B3E42">
        <w:rPr>
          <w:bCs/>
          <w:color w:val="000000"/>
          <w:sz w:val="28"/>
          <w:szCs w:val="28"/>
        </w:rPr>
        <w:t xml:space="preserve"> библиотек;</w:t>
      </w:r>
    </w:p>
    <w:p w:rsidR="00565314" w:rsidRDefault="00565314" w:rsidP="00565314">
      <w:pPr>
        <w:autoSpaceDE w:val="0"/>
        <w:autoSpaceDN w:val="0"/>
        <w:adjustRightInd w:val="0"/>
        <w:ind w:firstLine="851"/>
        <w:jc w:val="both"/>
        <w:rPr>
          <w:bCs/>
          <w:color w:val="000000"/>
          <w:sz w:val="28"/>
          <w:szCs w:val="28"/>
        </w:rPr>
      </w:pPr>
      <w:r w:rsidRPr="00207EDD">
        <w:rPr>
          <w:bCs/>
          <w:sz w:val="28"/>
          <w:szCs w:val="28"/>
        </w:rPr>
        <w:t xml:space="preserve">- количество  библиографических записей в электронных    каталогах муниципальных библиотек  составило </w:t>
      </w:r>
      <w:r w:rsidR="00540FDF">
        <w:rPr>
          <w:bCs/>
          <w:sz w:val="28"/>
          <w:szCs w:val="28"/>
        </w:rPr>
        <w:t>55 990</w:t>
      </w:r>
      <w:r w:rsidRPr="00207EDD">
        <w:rPr>
          <w:bCs/>
          <w:sz w:val="28"/>
          <w:szCs w:val="28"/>
        </w:rPr>
        <w:t xml:space="preserve"> ед.</w:t>
      </w:r>
      <w:r w:rsidRPr="00207EDD">
        <w:rPr>
          <w:bCs/>
          <w:color w:val="000000"/>
          <w:sz w:val="28"/>
          <w:szCs w:val="28"/>
        </w:rPr>
        <w:t>;</w:t>
      </w:r>
    </w:p>
    <w:p w:rsidR="00565314" w:rsidRDefault="00565314" w:rsidP="00565314">
      <w:pPr>
        <w:autoSpaceDE w:val="0"/>
        <w:autoSpaceDN w:val="0"/>
        <w:adjustRightInd w:val="0"/>
        <w:ind w:firstLine="851"/>
        <w:jc w:val="both"/>
        <w:rPr>
          <w:bCs/>
          <w:color w:val="000000"/>
          <w:sz w:val="28"/>
          <w:szCs w:val="28"/>
        </w:rPr>
      </w:pPr>
      <w:r>
        <w:rPr>
          <w:bCs/>
          <w:color w:val="000000"/>
          <w:sz w:val="28"/>
          <w:szCs w:val="28"/>
        </w:rPr>
        <w:t>- ч</w:t>
      </w:r>
      <w:r w:rsidRPr="004B3E42">
        <w:rPr>
          <w:bCs/>
          <w:color w:val="000000"/>
          <w:sz w:val="28"/>
          <w:szCs w:val="28"/>
        </w:rPr>
        <w:t>исло получателей грантов Губернатора Красноярского    края  лучшим творческим работникам, работникам</w:t>
      </w:r>
      <w:r>
        <w:rPr>
          <w:bCs/>
          <w:color w:val="000000"/>
          <w:sz w:val="28"/>
          <w:szCs w:val="28"/>
        </w:rPr>
        <w:t xml:space="preserve"> о</w:t>
      </w:r>
      <w:r w:rsidRPr="004B3E42">
        <w:rPr>
          <w:bCs/>
          <w:color w:val="000000"/>
          <w:sz w:val="28"/>
          <w:szCs w:val="28"/>
        </w:rPr>
        <w:t>рганизаций культуры и образовательных учреждений в области культуры, талантливой молодежи в сфере</w:t>
      </w:r>
      <w:r>
        <w:rPr>
          <w:bCs/>
          <w:color w:val="000000"/>
          <w:sz w:val="28"/>
          <w:szCs w:val="28"/>
        </w:rPr>
        <w:t xml:space="preserve"> </w:t>
      </w:r>
      <w:r w:rsidRPr="004B3E42">
        <w:rPr>
          <w:bCs/>
          <w:color w:val="000000"/>
          <w:sz w:val="28"/>
          <w:szCs w:val="28"/>
        </w:rPr>
        <w:t>культуры и состави</w:t>
      </w:r>
      <w:r>
        <w:rPr>
          <w:bCs/>
          <w:color w:val="000000"/>
          <w:sz w:val="28"/>
          <w:szCs w:val="28"/>
        </w:rPr>
        <w:t>ло</w:t>
      </w:r>
      <w:r w:rsidRPr="004B3E42">
        <w:rPr>
          <w:bCs/>
          <w:color w:val="000000"/>
          <w:sz w:val="28"/>
          <w:szCs w:val="28"/>
        </w:rPr>
        <w:t xml:space="preserve"> –</w:t>
      </w:r>
      <w:r>
        <w:rPr>
          <w:bCs/>
          <w:color w:val="000000"/>
          <w:sz w:val="28"/>
          <w:szCs w:val="28"/>
        </w:rPr>
        <w:t xml:space="preserve">1 </w:t>
      </w:r>
      <w:r w:rsidRPr="004B3E42">
        <w:rPr>
          <w:bCs/>
          <w:color w:val="000000"/>
          <w:sz w:val="28"/>
          <w:szCs w:val="28"/>
        </w:rPr>
        <w:t>человек</w:t>
      </w:r>
      <w:r>
        <w:rPr>
          <w:bCs/>
          <w:color w:val="000000"/>
          <w:sz w:val="28"/>
          <w:szCs w:val="28"/>
        </w:rPr>
        <w:t>а (план не менее 1 ежегодно)</w:t>
      </w:r>
      <w:r w:rsidRPr="004B3E42">
        <w:rPr>
          <w:bCs/>
          <w:color w:val="000000"/>
          <w:sz w:val="28"/>
          <w:szCs w:val="28"/>
        </w:rPr>
        <w:t>.</w:t>
      </w:r>
    </w:p>
    <w:p w:rsidR="00565314" w:rsidRDefault="00565314" w:rsidP="00565314">
      <w:pPr>
        <w:ind w:firstLine="709"/>
        <w:jc w:val="both"/>
        <w:rPr>
          <w:sz w:val="28"/>
          <w:szCs w:val="28"/>
        </w:rPr>
      </w:pPr>
    </w:p>
    <w:p w:rsidR="002B164D" w:rsidRPr="001A6781" w:rsidRDefault="002B164D" w:rsidP="00565314">
      <w:pPr>
        <w:ind w:firstLine="709"/>
        <w:jc w:val="both"/>
        <w:rPr>
          <w:sz w:val="28"/>
          <w:szCs w:val="28"/>
        </w:rPr>
      </w:pPr>
    </w:p>
    <w:p w:rsidR="002B164D" w:rsidRDefault="002B164D" w:rsidP="002B164D">
      <w:pPr>
        <w:pStyle w:val="a3"/>
        <w:rPr>
          <w:rFonts w:ascii="Times New Roman" w:hAnsi="Times New Roman"/>
          <w:sz w:val="28"/>
          <w:szCs w:val="28"/>
        </w:rPr>
      </w:pPr>
      <w:r>
        <w:rPr>
          <w:rFonts w:ascii="Times New Roman" w:hAnsi="Times New Roman"/>
          <w:sz w:val="28"/>
          <w:szCs w:val="28"/>
        </w:rPr>
        <w:t xml:space="preserve">Заместитель главы </w:t>
      </w:r>
      <w:proofErr w:type="spellStart"/>
      <w:r>
        <w:rPr>
          <w:rFonts w:ascii="Times New Roman" w:hAnsi="Times New Roman"/>
          <w:sz w:val="28"/>
          <w:szCs w:val="28"/>
        </w:rPr>
        <w:t>Абанского</w:t>
      </w:r>
      <w:proofErr w:type="spellEnd"/>
      <w:r>
        <w:rPr>
          <w:rFonts w:ascii="Times New Roman" w:hAnsi="Times New Roman"/>
          <w:sz w:val="28"/>
          <w:szCs w:val="28"/>
        </w:rPr>
        <w:t xml:space="preserve"> района – </w:t>
      </w:r>
    </w:p>
    <w:p w:rsidR="002B164D" w:rsidRDefault="002B164D" w:rsidP="002B164D">
      <w:pPr>
        <w:pStyle w:val="a3"/>
        <w:rPr>
          <w:rFonts w:ascii="Times New Roman" w:hAnsi="Times New Roman"/>
          <w:sz w:val="28"/>
          <w:szCs w:val="28"/>
        </w:rPr>
      </w:pPr>
      <w:r>
        <w:rPr>
          <w:rFonts w:ascii="Times New Roman" w:hAnsi="Times New Roman"/>
          <w:sz w:val="28"/>
          <w:szCs w:val="28"/>
        </w:rPr>
        <w:t>начальник отдела культуры                                                           Л. А. Харисова</w:t>
      </w:r>
    </w:p>
    <w:p w:rsidR="007B425E" w:rsidRPr="00EB4BDF" w:rsidRDefault="007B425E" w:rsidP="007B425E">
      <w:pPr>
        <w:pStyle w:val="a3"/>
        <w:ind w:firstLine="708"/>
        <w:jc w:val="both"/>
        <w:rPr>
          <w:rFonts w:ascii="Times New Roman" w:hAnsi="Times New Roman"/>
          <w:sz w:val="28"/>
          <w:szCs w:val="28"/>
        </w:rPr>
      </w:pPr>
    </w:p>
    <w:p w:rsidR="001F0709" w:rsidRPr="001A6781" w:rsidRDefault="001F0709" w:rsidP="001F0709">
      <w:pPr>
        <w:pStyle w:val="p2"/>
        <w:spacing w:before="0" w:beforeAutospacing="0" w:after="0" w:afterAutospacing="0"/>
        <w:ind w:firstLine="709"/>
        <w:jc w:val="center"/>
        <w:rPr>
          <w:sz w:val="28"/>
          <w:szCs w:val="28"/>
        </w:rPr>
      </w:pPr>
    </w:p>
    <w:p w:rsidR="00DF417C" w:rsidRDefault="00DF417C"/>
    <w:sectPr w:rsidR="00DF417C" w:rsidSect="00DF41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0709"/>
    <w:rsid w:val="00045810"/>
    <w:rsid w:val="000B41D1"/>
    <w:rsid w:val="001D585F"/>
    <w:rsid w:val="001F0709"/>
    <w:rsid w:val="00205162"/>
    <w:rsid w:val="00206A5C"/>
    <w:rsid w:val="00231514"/>
    <w:rsid w:val="002740F6"/>
    <w:rsid w:val="002A71DE"/>
    <w:rsid w:val="002B164D"/>
    <w:rsid w:val="00353E8F"/>
    <w:rsid w:val="003774F6"/>
    <w:rsid w:val="003B1891"/>
    <w:rsid w:val="004128E6"/>
    <w:rsid w:val="00485843"/>
    <w:rsid w:val="004C5294"/>
    <w:rsid w:val="00540FDF"/>
    <w:rsid w:val="00565314"/>
    <w:rsid w:val="005730CF"/>
    <w:rsid w:val="005A649A"/>
    <w:rsid w:val="005E1DF8"/>
    <w:rsid w:val="006741AB"/>
    <w:rsid w:val="00695849"/>
    <w:rsid w:val="006A186A"/>
    <w:rsid w:val="006B075F"/>
    <w:rsid w:val="007B425E"/>
    <w:rsid w:val="007D22E9"/>
    <w:rsid w:val="008B0024"/>
    <w:rsid w:val="008D0F8A"/>
    <w:rsid w:val="009246F8"/>
    <w:rsid w:val="009E4EDC"/>
    <w:rsid w:val="00AF4C23"/>
    <w:rsid w:val="00B24925"/>
    <w:rsid w:val="00B816EB"/>
    <w:rsid w:val="00C414AF"/>
    <w:rsid w:val="00C41BE1"/>
    <w:rsid w:val="00CE5297"/>
    <w:rsid w:val="00D93045"/>
    <w:rsid w:val="00DF417C"/>
    <w:rsid w:val="00F326C9"/>
    <w:rsid w:val="00F875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7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F0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 Spacing"/>
    <w:aliases w:val="обычный текст,обычный текст1,1Без интервала1,Без интервала11,обычный текст11,1Без интервала11,Без интервала111,1Без интервала,No Spacing1,No Spacing11,1Без интервала111,Без интервала21,1Без интервала;обычный текст"/>
    <w:link w:val="a4"/>
    <w:uiPriority w:val="1"/>
    <w:qFormat/>
    <w:rsid w:val="001F0709"/>
    <w:pPr>
      <w:spacing w:after="0" w:line="240" w:lineRule="auto"/>
    </w:pPr>
    <w:rPr>
      <w:rFonts w:ascii="Calibri" w:eastAsia="Calibri" w:hAnsi="Calibri" w:cs="Times New Roman"/>
    </w:rPr>
  </w:style>
  <w:style w:type="paragraph" w:customStyle="1" w:styleId="ConsPlusTitle">
    <w:name w:val="ConsPlusTitle"/>
    <w:rsid w:val="001F070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aliases w:val="Абзац списка основной,список мой1,Table-Normal,RSHB_Table-Normal,Bullet List,FooterText,numbered,ПС - Нумерованный,A_маркированный_список,Bullet 1,Use Case List Paragraph,Второй абзац списка,Маркер,ТЗ список,Абзац списка литеральный"/>
    <w:basedOn w:val="a"/>
    <w:link w:val="a6"/>
    <w:uiPriority w:val="34"/>
    <w:qFormat/>
    <w:rsid w:val="001F0709"/>
    <w:pPr>
      <w:ind w:left="708"/>
    </w:pPr>
    <w:rPr>
      <w:sz w:val="24"/>
      <w:szCs w:val="24"/>
    </w:rPr>
  </w:style>
  <w:style w:type="character" w:customStyle="1" w:styleId="a4">
    <w:name w:val="Без интервала Знак"/>
    <w:aliases w:val="обычный текст Знак,обычный текст1 Знак,1Без интервала1 Знак,Без интервала11 Знак,обычный текст11 Знак,1Без интервала11 Знак,Без интервала111 Знак,1Без интервала Знак,No Spacing1 Знак,No Spacing11 Знак,1Без интервала111 Знак"/>
    <w:link w:val="a3"/>
    <w:uiPriority w:val="1"/>
    <w:rsid w:val="001F0709"/>
    <w:rPr>
      <w:rFonts w:ascii="Calibri" w:eastAsia="Calibri" w:hAnsi="Calibri" w:cs="Times New Roman"/>
    </w:rPr>
  </w:style>
  <w:style w:type="character" w:customStyle="1" w:styleId="a6">
    <w:name w:val="Абзац списка Знак"/>
    <w:aliases w:val="Абзац списка основной Знак,список мой1 Знак,Table-Normal Знак,RSHB_Table-Normal Знак,Bullet List Знак,FooterText Знак,numbered Знак,ПС - Нумерованный Знак,A_маркированный_список Знак,Bullet 1 Знак,Use Case List Paragraph Знак"/>
    <w:link w:val="a5"/>
    <w:uiPriority w:val="34"/>
    <w:locked/>
    <w:rsid w:val="001F0709"/>
    <w:rPr>
      <w:rFonts w:ascii="Times New Roman" w:eastAsia="Times New Roman" w:hAnsi="Times New Roman" w:cs="Times New Roman"/>
      <w:sz w:val="24"/>
      <w:szCs w:val="24"/>
    </w:rPr>
  </w:style>
  <w:style w:type="paragraph" w:customStyle="1" w:styleId="3">
    <w:name w:val="Стиль3"/>
    <w:basedOn w:val="a"/>
    <w:link w:val="30"/>
    <w:uiPriority w:val="99"/>
    <w:rsid w:val="001F0709"/>
    <w:pPr>
      <w:numPr>
        <w:ilvl w:val="1"/>
        <w:numId w:val="1"/>
      </w:numPr>
    </w:pPr>
    <w:rPr>
      <w:b/>
      <w:smallCaps/>
      <w:sz w:val="28"/>
      <w:szCs w:val="28"/>
    </w:rPr>
  </w:style>
  <w:style w:type="character" w:customStyle="1" w:styleId="30">
    <w:name w:val="Стиль3 Знак"/>
    <w:link w:val="3"/>
    <w:uiPriority w:val="99"/>
    <w:rsid w:val="001F0709"/>
    <w:rPr>
      <w:rFonts w:ascii="Times New Roman" w:eastAsia="Times New Roman" w:hAnsi="Times New Roman" w:cs="Times New Roman"/>
      <w:b/>
      <w:smallCaps/>
      <w:sz w:val="28"/>
      <w:szCs w:val="28"/>
    </w:rPr>
  </w:style>
  <w:style w:type="character" w:customStyle="1" w:styleId="ConsPlusNormal0">
    <w:name w:val="ConsPlusNormal Знак"/>
    <w:link w:val="ConsPlusNormal"/>
    <w:locked/>
    <w:rsid w:val="001F0709"/>
    <w:rPr>
      <w:rFonts w:ascii="Arial" w:eastAsia="Times New Roman" w:hAnsi="Arial" w:cs="Arial"/>
      <w:sz w:val="20"/>
      <w:szCs w:val="20"/>
      <w:lang w:eastAsia="ru-RU"/>
    </w:rPr>
  </w:style>
  <w:style w:type="paragraph" w:customStyle="1" w:styleId="p2">
    <w:name w:val="p2"/>
    <w:basedOn w:val="a"/>
    <w:rsid w:val="001F070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2931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rasnoyarsk.bezformata.com/word/volonteri-kulturi/1079778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5</Pages>
  <Words>1761</Words>
  <Characters>10041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2021-03-03T02:16:00Z</dcterms:created>
  <dcterms:modified xsi:type="dcterms:W3CDTF">2021-03-17T02:43:00Z</dcterms:modified>
</cp:coreProperties>
</file>