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62021B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№ 1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«Реформирование </w:t>
      </w:r>
      <w:r w:rsidRPr="00BF5149">
        <w:rPr>
          <w:rFonts w:ascii="Times New Roman" w:hAnsi="Times New Roman" w:cs="Times New Roman"/>
          <w:sz w:val="28"/>
          <w:szCs w:val="28"/>
        </w:rPr>
        <w:t xml:space="preserve">и модернизация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F5149">
        <w:rPr>
          <w:rFonts w:ascii="Times New Roman" w:hAnsi="Times New Roman" w:cs="Times New Roman"/>
          <w:sz w:val="28"/>
          <w:szCs w:val="28"/>
        </w:rPr>
        <w:t>жилищно-коммунального хозяйства и повышение энергетической эффективности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 Абанском районе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2014-2016 годы»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2353" w:rsidRPr="00AE4A21" w:rsidRDefault="00C42353" w:rsidP="00B379D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85B2A">
        <w:rPr>
          <w:rFonts w:ascii="Times New Roman" w:hAnsi="Times New Roman" w:cs="Times New Roman"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5B2A">
        <w:rPr>
          <w:rFonts w:ascii="Times New Roman" w:hAnsi="Times New Roman" w:cs="Times New Roman"/>
          <w:sz w:val="28"/>
          <w:szCs w:val="28"/>
        </w:rPr>
        <w:t>ПОДПРОГРАММЫ «</w:t>
      </w:r>
      <w:r>
        <w:rPr>
          <w:rFonts w:ascii="Times New Roman" w:hAnsi="Times New Roman" w:cs="Times New Roman"/>
          <w:sz w:val="28"/>
          <w:szCs w:val="28"/>
        </w:rPr>
        <w:t xml:space="preserve">МОДЕРНИЗАЦИЯ, </w:t>
      </w:r>
      <w:r w:rsidR="00AD3DEE">
        <w:rPr>
          <w:rFonts w:ascii="Times New Roman" w:hAnsi="Times New Roman" w:cs="Times New Roman"/>
          <w:sz w:val="28"/>
          <w:szCs w:val="28"/>
        </w:rPr>
        <w:t xml:space="preserve"> СТРОИТЕЛЬСТВО, </w:t>
      </w:r>
      <w:r>
        <w:rPr>
          <w:rFonts w:ascii="Times New Roman" w:hAnsi="Times New Roman" w:cs="Times New Roman"/>
          <w:sz w:val="28"/>
          <w:szCs w:val="28"/>
        </w:rPr>
        <w:t>РЕКОНСТРУКЦИЯ, КАПИТАЛЬНЫЙ И ТЕКУЩИЙ РЕМОНТ ОБЪЕКТОВ  КОММУНАЛЬНОЙ ИНФРАСТРУКТУРЫ</w:t>
      </w:r>
      <w:r w:rsidR="00B379D6">
        <w:rPr>
          <w:rFonts w:ascii="Times New Roman" w:hAnsi="Times New Roman" w:cs="Times New Roman"/>
          <w:sz w:val="28"/>
          <w:szCs w:val="28"/>
        </w:rPr>
        <w:t>,</w:t>
      </w:r>
      <w:r w:rsidR="00B845A5">
        <w:rPr>
          <w:rFonts w:ascii="Times New Roman" w:hAnsi="Times New Roman" w:cs="Times New Roman"/>
          <w:sz w:val="28"/>
          <w:szCs w:val="28"/>
        </w:rPr>
        <w:t xml:space="preserve"> </w:t>
      </w:r>
      <w:r w:rsidR="00B379D6">
        <w:rPr>
          <w:rFonts w:ascii="Times New Roman" w:hAnsi="Times New Roman" w:cs="Times New Roman"/>
          <w:sz w:val="28"/>
          <w:szCs w:val="28"/>
        </w:rPr>
        <w:t xml:space="preserve">ОБЪЕКТОВ СОЦИАЛЬНОЙ СФЕРЫ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ОБРАЗОВАНИЙ  АБАНСКОГО РАЙОНА,  ОРГАНИЗАЦИЯ  ТЕПЛО-, ЭЛЕКТРОСНАБЖЕНИЯ МУНИЦИПАЛЬНЫХ УЧРЕЖДЕНИЙ </w:t>
      </w:r>
      <w:r w:rsidRPr="00AE4A21">
        <w:rPr>
          <w:rFonts w:ascii="Times New Roman" w:hAnsi="Times New Roman" w:cs="Times New Roman"/>
          <w:sz w:val="28"/>
          <w:szCs w:val="28"/>
        </w:rPr>
        <w:t xml:space="preserve"> НА 2014-2016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42353" w:rsidRPr="00AE4A21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9"/>
        <w:gridCol w:w="5954"/>
      </w:tblGrid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 Модернизация, </w:t>
            </w:r>
            <w:r w:rsidR="00AD3DEE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реконструкция, капитальный и текущий ремонт объектов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коммунальной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инфраструктуры</w:t>
            </w:r>
            <w:r w:rsidR="00B845A5">
              <w:rPr>
                <w:rFonts w:ascii="Times New Roman" w:hAnsi="Times New Roman" w:cs="Times New Roman"/>
                <w:sz w:val="28"/>
                <w:szCs w:val="28"/>
              </w:rPr>
              <w:t>, объектов социальной сферы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образований Абанского района, организация тепло-, электроснабжения муниципальных учреждений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на 2014-2016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(далее - подпрограмма)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в рамках которой реализуется подпрограмма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«Реформирование и модернизация жилищно-коммунального хозяйства и повышен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энергетической эффективности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Абанском районе на 2014-2016 годы»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заказчик – координатор подпрограммы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Красноярского края 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 подпрограммы, главный распорядитель бюджетных средств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Абанского района  Красноярского края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подпрограммы: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надежности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функционирования систем жизнеобеспечения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социальной сферы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программы: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- повышение энергоэффективности функционирования систем коммунальной инфраструктуры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безопасного функционирова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энергообъектов.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- снижение интегрального показателя аварийности инженерных сетей:</w:t>
            </w:r>
          </w:p>
          <w:p w:rsidR="00C42353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теплоснабжение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до 1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водоснабжение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до 1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  <w:bookmarkStart w:id="0" w:name="_GoBack"/>
            <w:bookmarkEnd w:id="0"/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- снижение потерь энергоресурсов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инженерных сетях до 20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,0 % в 2016 году;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2014 - 2016 годы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Объёмы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FE5981" w:rsidRDefault="00C42353" w:rsidP="005958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598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     тыс. рублей, 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</w:t>
            </w:r>
            <w:r w:rsidRPr="00FE5981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4C7B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72925">
              <w:rPr>
                <w:rFonts w:ascii="Times New Roman" w:hAnsi="Times New Roman" w:cs="Times New Roman"/>
                <w:sz w:val="28"/>
                <w:szCs w:val="28"/>
              </w:rPr>
              <w:t>9 798,</w:t>
            </w:r>
            <w:r w:rsidR="008F3E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E598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2014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C7B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72925">
              <w:rPr>
                <w:rFonts w:ascii="Times New Roman" w:hAnsi="Times New Roman" w:cs="Times New Roman"/>
                <w:sz w:val="28"/>
                <w:szCs w:val="28"/>
              </w:rPr>
              <w:t>4 591,9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7 603,</w:t>
            </w:r>
            <w:r w:rsidR="00DA76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7 603,</w:t>
            </w:r>
            <w:r w:rsidR="008F3E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Абанского района Красноярского края </w:t>
            </w:r>
          </w:p>
        </w:tc>
      </w:tr>
    </w:tbl>
    <w:p w:rsidR="00C42353" w:rsidRPr="00E42ABF" w:rsidRDefault="00C42353" w:rsidP="00C42353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0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1C6A">
        <w:rPr>
          <w:rFonts w:ascii="Times New Roman" w:hAnsi="Times New Roman" w:cs="Times New Roman"/>
          <w:sz w:val="28"/>
          <w:szCs w:val="28"/>
        </w:rPr>
        <w:t>2. ОБОСНОВАНИЕ ПОДПРОГРАММЫ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Постановка общерайонной проблемы и обоснование необходимости принятия подпрограммы</w:t>
      </w:r>
    </w:p>
    <w:p w:rsidR="00C42353" w:rsidRPr="00E42ABF" w:rsidRDefault="00C42353" w:rsidP="00C42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состав коммунального комплекса Абанского района входит три организации коммунального комплекса, осуществляющих предоставление коммунальных услуг населению, объектам социальной сферы и прочим потребителям, это ООО «Водоканал Абанского района» (основной вид деятельности эксплуатация, капитальный и текущий ремонт объектов жилищно-коммунального хозяйства Абанского района), ООО «ЖКХ Абанского района» (основной вид деятельности производство и передача тепловой энергии, электроснабжение населения от дизельной электростанции п.Чигашет и д.Шивера Почетского сельсовета), ООО «Промбытжилсервис» (основной вид деятельности водоснабжение, вывоз жидких отходов) в ведении которых находится 11 котельных на твердом топливе суммарной мощностью 13,6ГКал, </w:t>
      </w:r>
      <w:smartTag w:uri="urn:schemas-microsoft-com:office:smarttags" w:element="metricconverter">
        <w:smartTagPr>
          <w:attr w:name="ProductID" w:val="16,6 км"/>
        </w:smartTagPr>
        <w:r>
          <w:rPr>
            <w:rFonts w:ascii="Times New Roman" w:hAnsi="Times New Roman"/>
            <w:sz w:val="28"/>
            <w:szCs w:val="28"/>
          </w:rPr>
          <w:t>16,6 км</w:t>
        </w:r>
      </w:smartTag>
      <w:r>
        <w:rPr>
          <w:rFonts w:ascii="Times New Roman" w:hAnsi="Times New Roman"/>
          <w:sz w:val="28"/>
          <w:szCs w:val="28"/>
        </w:rPr>
        <w:t xml:space="preserve">. тепловых сетей, 37 водозаборных сооружения, </w:t>
      </w:r>
      <w:smartTag w:uri="urn:schemas-microsoft-com:office:smarttags" w:element="metricconverter">
        <w:smartTagPr>
          <w:attr w:name="ProductID" w:val="32,8 км"/>
        </w:smartTagPr>
        <w:r>
          <w:rPr>
            <w:rFonts w:ascii="Times New Roman" w:hAnsi="Times New Roman"/>
            <w:sz w:val="28"/>
            <w:szCs w:val="28"/>
          </w:rPr>
          <w:t>32,8 км</w:t>
        </w:r>
      </w:smartTag>
      <w:r>
        <w:rPr>
          <w:rFonts w:ascii="Times New Roman" w:hAnsi="Times New Roman"/>
          <w:sz w:val="28"/>
          <w:szCs w:val="28"/>
        </w:rPr>
        <w:t>. водопроводных сетей, дизельная электростанция АД100 Т-400 1Р, две трансформаторные подстанции и 9,5км. электрических сетей 0,4кВ.</w:t>
      </w:r>
      <w:r w:rsidRPr="006A7AB3">
        <w:rPr>
          <w:rFonts w:ascii="Times New Roman" w:hAnsi="Times New Roman"/>
          <w:sz w:val="28"/>
          <w:szCs w:val="28"/>
        </w:rPr>
        <w:t xml:space="preserve">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Объем отпуска коммунальных услуг населению, бюджетным и прочим потребителям,  в 2012 году составил: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тепловой энергии – 23,5 тыс.Гкал в т.ч.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население – 11,5 тыс.Гкал;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бюджетные потребители – 8,5 тыс.Гкал;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прочие потребители – 3,5 тыс.Гкал;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холодной воды – 211,9 тыс.м3 в т.ч.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население – 191,4 тыс.м3;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бюджетные потребители – 17,9 тыс.м3;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прочие потребители – 2,6 тыс.м3;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вывоз жидких отходов – 23 тыс.м3 в т.ч.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население – 15,8 тыс.м3;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бюджетные потребители – 2,8 тыс.м3;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прочие потребители – 4,4 тыс.м3;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электрической энергии – 224,5 тыс.кВт в т.ч.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населению – 224,5 тыс.кВт.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ведении сельских поселений Абанского района находится 37 котельных на твердом топливе общей суммарной мощностью 14,13ГКал, протяженность тепловых сетей составляет </w:t>
      </w:r>
      <w:smartTag w:uri="urn:schemas-microsoft-com:office:smarttags" w:element="metricconverter">
        <w:smartTagPr>
          <w:attr w:name="ProductID" w:val="9,08 км"/>
        </w:smartTagPr>
        <w:r>
          <w:rPr>
            <w:rFonts w:ascii="Times New Roman" w:hAnsi="Times New Roman"/>
            <w:sz w:val="28"/>
            <w:szCs w:val="28"/>
          </w:rPr>
          <w:t>9,08 км</w:t>
        </w:r>
      </w:smartTag>
      <w:r>
        <w:rPr>
          <w:rFonts w:ascii="Times New Roman" w:hAnsi="Times New Roman"/>
          <w:sz w:val="28"/>
          <w:szCs w:val="28"/>
        </w:rPr>
        <w:t xml:space="preserve">., которые обеспечивают теплом 48 муниципальных учреждений района, общий объем отапливаемых зданий составляет 106412 кв.м.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Средний износ основных фондов объектов коммунальной инфраструктуры по состоянию на 01.01.2013г. составляет: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водозаборные сооружения – 58%;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водопроводные сети – 60%;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оборудование котельных на твердом топливе – 67%;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тепловые сети – 70%;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ДЭС – 25%;</w:t>
      </w:r>
    </w:p>
    <w:p w:rsidR="00C42353" w:rsidRPr="00C05D8C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трансформаторные подстанции, ВЛ-0,4кВ – 90%.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поселке Абан Абанского района находится 17 жилых многоквартирных домов, в которых осуществляет управление и содержание общего имущества управляющая организация ООО «Жилсервис Плюс». Общая площадь помещений данных жилых домов составляет 12,5 тыс.м.2, количество проживающих граждан 382 человека, 15 домов по материалу стен кирпичные с количеством этажей 2 и 2 многоквартирных дома по материалу стен деревянные с количеством этажей 1.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Основными направлениями </w:t>
      </w:r>
      <w:r>
        <w:rPr>
          <w:rFonts w:ascii="Times New Roman" w:hAnsi="Times New Roman" w:cs="Times New Roman"/>
          <w:sz w:val="28"/>
          <w:szCs w:val="28"/>
        </w:rPr>
        <w:t>повышения</w:t>
      </w:r>
      <w:r w:rsidRPr="00AE4A21">
        <w:rPr>
          <w:rFonts w:ascii="Times New Roman" w:hAnsi="Times New Roman" w:cs="Times New Roman"/>
          <w:sz w:val="28"/>
          <w:szCs w:val="28"/>
        </w:rPr>
        <w:t xml:space="preserve"> надежности функционирования систем жизнеобеспечения населения</w:t>
      </w:r>
      <w:r>
        <w:rPr>
          <w:rFonts w:ascii="Times New Roman" w:hAnsi="Times New Roman" w:cs="Times New Roman"/>
          <w:sz w:val="28"/>
          <w:szCs w:val="28"/>
        </w:rPr>
        <w:t>, социальной сферы</w:t>
      </w:r>
      <w:r>
        <w:rPr>
          <w:rFonts w:ascii="Times New Roman" w:hAnsi="Times New Roman"/>
          <w:sz w:val="28"/>
          <w:szCs w:val="28"/>
        </w:rPr>
        <w:t xml:space="preserve"> Абанского района в  период 2014-2016 годов  предусмотренными в подпрограмме является: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капитальный и текущий ремонт зданий котельных;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модернизация, капитальный и текущий ремонт инженерного оборудования котельных (замена сетевых насосов, задвижек, замена и ремонт электрощитовых, электроосвещения, замена дымовых туб, замена котлоагрегатов выработавших свой срок на котлоагрегаты с более высоким КПД, ремонт котлоагрегатов);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реконструкция, капитальный и текущий ремонт тепловых и водопроводных сетей.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Основными проблемами в сфере  коммунального комплекса района является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высокий моральный и физический износ до 90% котлоагрегатов, насосного оборудования котельных, водозаборных сооружений, тепловых, электрических и водопроводных сетей. Низкий коэффициент полезного действия водогрейных котлов установленных на котельных, приводит ежегодно к повышенному расходу угля в среднем на 20% сверх нормативного. Высокие потери тепловой энергии в тепловых сетях,  в жилищном фонде, высокий процент утечек воды в водопроводных сетях, водозаборных сооружениях. Нерациональное использование сетевых циркуляционных насосов в системах теплоснабжения. 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2021B">
        <w:rPr>
          <w:rFonts w:ascii="Times New Roman" w:hAnsi="Times New Roman" w:cs="Times New Roman"/>
          <w:sz w:val="28"/>
          <w:szCs w:val="28"/>
        </w:rPr>
        <w:t xml:space="preserve">верхнормативные потери энергоресурсов на всех стадиях </w:t>
      </w:r>
      <w:r w:rsidRPr="0062021B">
        <w:rPr>
          <w:rFonts w:ascii="Times New Roman" w:hAnsi="Times New Roman" w:cs="Times New Roman"/>
          <w:sz w:val="28"/>
          <w:szCs w:val="28"/>
        </w:rPr>
        <w:br/>
        <w:t>от производства до</w:t>
      </w:r>
      <w:r>
        <w:rPr>
          <w:rFonts w:ascii="Times New Roman" w:hAnsi="Times New Roman" w:cs="Times New Roman"/>
          <w:sz w:val="28"/>
          <w:szCs w:val="28"/>
        </w:rPr>
        <w:t xml:space="preserve"> потребления, составляющие до 30</w:t>
      </w:r>
      <w:r w:rsidRPr="0062021B">
        <w:rPr>
          <w:rFonts w:ascii="Times New Roman" w:hAnsi="Times New Roman" w:cs="Times New Roman"/>
          <w:sz w:val="28"/>
          <w:szCs w:val="28"/>
        </w:rPr>
        <w:t xml:space="preserve">%, вследствие эксплуатации </w:t>
      </w:r>
      <w:r w:rsidRPr="0062021B">
        <w:rPr>
          <w:rFonts w:ascii="Times New Roman" w:hAnsi="Times New Roman" w:cs="Times New Roman"/>
          <w:sz w:val="28"/>
          <w:szCs w:val="28"/>
        </w:rPr>
        <w:lastRenderedPageBreak/>
        <w:t>устаревшего технологического оборудования с низким к</w:t>
      </w:r>
      <w:r>
        <w:rPr>
          <w:rFonts w:ascii="Times New Roman" w:hAnsi="Times New Roman" w:cs="Times New Roman"/>
          <w:sz w:val="28"/>
          <w:szCs w:val="28"/>
        </w:rPr>
        <w:t>оэффициентом полезного действия.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2021B">
        <w:rPr>
          <w:rFonts w:ascii="Times New Roman" w:hAnsi="Times New Roman" w:cs="Times New Roman"/>
          <w:sz w:val="28"/>
          <w:szCs w:val="28"/>
        </w:rPr>
        <w:t>ысокая себестоимость производства коммунальных услуг из-за сверхнормативного потребления энергоресурсов, наличия нерационально функционирующих затратных технологических схем и низкого коэффициента использ</w:t>
      </w:r>
      <w:r>
        <w:rPr>
          <w:rFonts w:ascii="Times New Roman" w:hAnsi="Times New Roman" w:cs="Times New Roman"/>
          <w:sz w:val="28"/>
          <w:szCs w:val="28"/>
        </w:rPr>
        <w:t>ования установленной мощности и</w:t>
      </w:r>
      <w:r w:rsidRPr="0062021B">
        <w:rPr>
          <w:rFonts w:ascii="Times New Roman" w:hAnsi="Times New Roman" w:cs="Times New Roman"/>
          <w:sz w:val="28"/>
          <w:szCs w:val="28"/>
        </w:rPr>
        <w:t xml:space="preserve"> вследствие этого, незначительная инвестицио</w:t>
      </w:r>
      <w:r>
        <w:rPr>
          <w:rFonts w:ascii="Times New Roman" w:hAnsi="Times New Roman" w:cs="Times New Roman"/>
          <w:sz w:val="28"/>
          <w:szCs w:val="28"/>
        </w:rPr>
        <w:t>нная привлекательность объектов.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Установленное котельное и вспомогательное оборудование в большей части морально устарело. Коэффициент использования установленной мощности котельных составляет не более 59 %. Фактические потери тепловой энергии в некоторых коммунальных сетях достигают до 30%. Из общего количества установленных котлов в котельных к</w:t>
      </w:r>
      <w:r>
        <w:rPr>
          <w:rFonts w:ascii="Times New Roman" w:hAnsi="Times New Roman" w:cs="Times New Roman"/>
          <w:sz w:val="28"/>
          <w:szCs w:val="28"/>
        </w:rPr>
        <w:t>оммунального комплекса только 0,5</w:t>
      </w:r>
      <w:r w:rsidRPr="0062021B">
        <w:rPr>
          <w:rFonts w:ascii="Times New Roman" w:hAnsi="Times New Roman" w:cs="Times New Roman"/>
          <w:sz w:val="28"/>
          <w:szCs w:val="28"/>
        </w:rPr>
        <w:t>% автоматизированы. Отсутствие на котельных малой мощности водоподготовки ведет к сокращению срока эксплуатации котельного оборудования, отсутствие в котельных оборудования по очистке дымовых газов создает неблагоприятную экологичес</w:t>
      </w:r>
      <w:r>
        <w:rPr>
          <w:rFonts w:ascii="Times New Roman" w:hAnsi="Times New Roman" w:cs="Times New Roman"/>
          <w:sz w:val="28"/>
          <w:szCs w:val="28"/>
        </w:rPr>
        <w:t>кую обстановку в поселениях района</w:t>
      </w:r>
      <w:r w:rsidRPr="0062021B">
        <w:rPr>
          <w:rFonts w:ascii="Times New Roman" w:hAnsi="Times New Roman" w:cs="Times New Roman"/>
          <w:sz w:val="28"/>
          <w:szCs w:val="28"/>
        </w:rPr>
        <w:t>.</w:t>
      </w:r>
    </w:p>
    <w:p w:rsidR="00C42353" w:rsidRPr="00CE618A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18A">
        <w:rPr>
          <w:rFonts w:ascii="Times New Roman" w:hAnsi="Times New Roman" w:cs="Times New Roman"/>
          <w:sz w:val="28"/>
          <w:szCs w:val="28"/>
        </w:rPr>
        <w:t xml:space="preserve">В настоящее время из более  </w:t>
      </w:r>
      <w:smartTag w:uri="urn:schemas-microsoft-com:office:smarttags" w:element="metricconverter">
        <w:smartTagPr>
          <w:attr w:name="ProductID" w:val="58,5 км"/>
        </w:smartTagPr>
        <w:r w:rsidRPr="00CE618A">
          <w:rPr>
            <w:rFonts w:ascii="Times New Roman" w:hAnsi="Times New Roman" w:cs="Times New Roman"/>
            <w:sz w:val="28"/>
            <w:szCs w:val="28"/>
          </w:rPr>
          <w:t>58,5 км</w:t>
        </w:r>
      </w:smartTag>
      <w:r w:rsidRPr="00CE618A">
        <w:rPr>
          <w:rFonts w:ascii="Times New Roman" w:hAnsi="Times New Roman" w:cs="Times New Roman"/>
          <w:sz w:val="28"/>
          <w:szCs w:val="28"/>
        </w:rPr>
        <w:t xml:space="preserve"> сетей теплоснабжения, водоснабжения  требуют замены  </w:t>
      </w:r>
      <w:smartTag w:uri="urn:schemas-microsoft-com:office:smarttags" w:element="metricconverter">
        <w:smartTagPr>
          <w:attr w:name="ProductID" w:val="20,1 км"/>
        </w:smartTagPr>
        <w:r w:rsidRPr="00CE618A">
          <w:rPr>
            <w:rFonts w:ascii="Times New Roman" w:hAnsi="Times New Roman" w:cs="Times New Roman"/>
            <w:sz w:val="28"/>
            <w:szCs w:val="28"/>
          </w:rPr>
          <w:t>20,1 км</w:t>
        </w:r>
      </w:smartTag>
      <w:r w:rsidRPr="00CE618A">
        <w:rPr>
          <w:rFonts w:ascii="Times New Roman" w:hAnsi="Times New Roman" w:cs="Times New Roman"/>
          <w:sz w:val="28"/>
          <w:szCs w:val="28"/>
        </w:rPr>
        <w:t xml:space="preserve">, из них </w:t>
      </w:r>
      <w:smartTag w:uri="urn:schemas-microsoft-com:office:smarttags" w:element="metricconverter">
        <w:smartTagPr>
          <w:attr w:name="ProductID" w:val="7,6 км"/>
        </w:smartTagPr>
        <w:r w:rsidRPr="00CE618A">
          <w:rPr>
            <w:rFonts w:ascii="Times New Roman" w:hAnsi="Times New Roman" w:cs="Times New Roman"/>
            <w:sz w:val="28"/>
            <w:szCs w:val="28"/>
          </w:rPr>
          <w:t>7,6 км</w:t>
        </w:r>
      </w:smartTag>
      <w:r w:rsidRPr="00CE618A">
        <w:rPr>
          <w:rFonts w:ascii="Times New Roman" w:hAnsi="Times New Roman" w:cs="Times New Roman"/>
          <w:sz w:val="28"/>
          <w:szCs w:val="28"/>
        </w:rPr>
        <w:t xml:space="preserve"> тепловых, </w:t>
      </w:r>
      <w:smartTag w:uri="urn:schemas-microsoft-com:office:smarttags" w:element="metricconverter">
        <w:smartTagPr>
          <w:attr w:name="ProductID" w:val="12,5 км"/>
        </w:smartTagPr>
        <w:r w:rsidRPr="00CE618A">
          <w:rPr>
            <w:rFonts w:ascii="Times New Roman" w:hAnsi="Times New Roman" w:cs="Times New Roman"/>
            <w:sz w:val="28"/>
            <w:szCs w:val="28"/>
          </w:rPr>
          <w:t>12,5 км</w:t>
        </w:r>
      </w:smartTag>
      <w:r w:rsidRPr="00CE618A">
        <w:rPr>
          <w:rFonts w:ascii="Times New Roman" w:hAnsi="Times New Roman" w:cs="Times New Roman"/>
          <w:sz w:val="28"/>
          <w:szCs w:val="28"/>
        </w:rPr>
        <w:t xml:space="preserve"> водопроводных сетей.</w:t>
      </w:r>
    </w:p>
    <w:p w:rsidR="00C42353" w:rsidRPr="008E14A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Недофинансирование отрасли по капитальному ремонту и модернизации коммунальных объектов ведет к значительному износу </w:t>
      </w:r>
      <w:r w:rsidRPr="0062021B">
        <w:rPr>
          <w:rFonts w:ascii="Times New Roman" w:hAnsi="Times New Roman" w:cs="Times New Roman"/>
          <w:sz w:val="28"/>
          <w:szCs w:val="28"/>
        </w:rPr>
        <w:t>основных фондов отрасли</w:t>
      </w:r>
      <w:r>
        <w:rPr>
          <w:rFonts w:ascii="Times New Roman" w:hAnsi="Times New Roman" w:cs="Times New Roman"/>
          <w:sz w:val="28"/>
          <w:szCs w:val="28"/>
        </w:rPr>
        <w:t>, что отражается на стабильности работы коммунальных объектов, на качестве предоставляемых коммунальных услуг и в целом к социальной напряженности среди населения.</w:t>
      </w:r>
    </w:p>
    <w:p w:rsidR="00C42353" w:rsidRPr="008E14AC" w:rsidRDefault="00C42353" w:rsidP="00C423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Принятие подпрограммы обусловлено необходимостью предупреждения ситуаций, которые могут привести к нарушению функционирования систем жизнеобеспечения населения</w:t>
      </w:r>
      <w:r>
        <w:rPr>
          <w:rFonts w:ascii="Times New Roman" w:hAnsi="Times New Roman" w:cs="Times New Roman"/>
          <w:sz w:val="28"/>
          <w:szCs w:val="28"/>
        </w:rPr>
        <w:t>, социальной сферы</w:t>
      </w:r>
      <w:r w:rsidRPr="008E14AC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х образований Абанского района</w:t>
      </w:r>
      <w:r w:rsidRPr="008E14AC">
        <w:rPr>
          <w:rFonts w:ascii="Times New Roman" w:hAnsi="Times New Roman" w:cs="Times New Roman"/>
          <w:sz w:val="28"/>
          <w:szCs w:val="28"/>
        </w:rPr>
        <w:t xml:space="preserve">, предотвращения критического уровня износа объектов коммунальной инфраструктуры, повышения надежности предоставления коммунальных услуг потребителям требуемого объема и качества. </w:t>
      </w:r>
    </w:p>
    <w:p w:rsidR="00C42353" w:rsidRPr="008E14AC" w:rsidRDefault="00C42353" w:rsidP="00C423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Только путем внедрение новых технологий, современной трубной продукции, котельного оборудования, водоочистных установок на объектах коммунальн</w:t>
      </w:r>
      <w:r>
        <w:rPr>
          <w:rFonts w:ascii="Times New Roman" w:hAnsi="Times New Roman" w:cs="Times New Roman"/>
          <w:sz w:val="28"/>
          <w:szCs w:val="28"/>
        </w:rPr>
        <w:t>ого комплекса Абанского района</w:t>
      </w:r>
      <w:r w:rsidRPr="008E14AC">
        <w:rPr>
          <w:rFonts w:ascii="Times New Roman" w:hAnsi="Times New Roman" w:cs="Times New Roman"/>
          <w:sz w:val="28"/>
          <w:szCs w:val="28"/>
        </w:rPr>
        <w:t xml:space="preserve"> возможно качественно повысить энергоэффективность функционирования систем коммунальной инфраструктуры, а также обеспечить безопасное функционирование энергообъектов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Решение поставленных задач восстановления и модерниза</w:t>
      </w:r>
      <w:r>
        <w:rPr>
          <w:rFonts w:ascii="Times New Roman" w:hAnsi="Times New Roman" w:cs="Times New Roman"/>
          <w:sz w:val="28"/>
          <w:szCs w:val="28"/>
        </w:rPr>
        <w:t>ции коммунального комплекса Абанского района</w:t>
      </w:r>
      <w:r w:rsidRPr="008E14AC">
        <w:rPr>
          <w:rFonts w:ascii="Times New Roman" w:hAnsi="Times New Roman" w:cs="Times New Roman"/>
          <w:sz w:val="28"/>
          <w:szCs w:val="28"/>
        </w:rPr>
        <w:t xml:space="preserve"> соответствует установленным приоритетам социальн</w:t>
      </w:r>
      <w:r>
        <w:rPr>
          <w:rFonts w:ascii="Times New Roman" w:hAnsi="Times New Roman" w:cs="Times New Roman"/>
          <w:sz w:val="28"/>
          <w:szCs w:val="28"/>
        </w:rPr>
        <w:t>о-экономического развития района</w:t>
      </w:r>
      <w:r w:rsidRPr="008E14AC">
        <w:rPr>
          <w:rFonts w:ascii="Times New Roman" w:hAnsi="Times New Roman" w:cs="Times New Roman"/>
          <w:sz w:val="28"/>
          <w:szCs w:val="28"/>
        </w:rPr>
        <w:t xml:space="preserve"> и возможно только программными плановыми метод</w:t>
      </w:r>
      <w:r>
        <w:rPr>
          <w:rFonts w:ascii="Times New Roman" w:hAnsi="Times New Roman" w:cs="Times New Roman"/>
          <w:sz w:val="28"/>
          <w:szCs w:val="28"/>
        </w:rPr>
        <w:t>ами.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62021B">
        <w:rPr>
          <w:rFonts w:ascii="Times New Roman" w:hAnsi="Times New Roman" w:cs="Times New Roman"/>
          <w:sz w:val="28"/>
          <w:szCs w:val="28"/>
        </w:rPr>
        <w:t>. Основн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62021B">
        <w:rPr>
          <w:rFonts w:ascii="Times New Roman" w:hAnsi="Times New Roman" w:cs="Times New Roman"/>
          <w:sz w:val="28"/>
          <w:szCs w:val="28"/>
        </w:rPr>
        <w:t xml:space="preserve"> цели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2021B">
        <w:rPr>
          <w:rFonts w:ascii="Times New Roman" w:hAnsi="Times New Roman" w:cs="Times New Roman"/>
          <w:sz w:val="28"/>
          <w:szCs w:val="28"/>
        </w:rPr>
        <w:t xml:space="preserve"> задачи, этапы и сроки выполнения подпрограммы,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целевые индикаторы 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Pr="00FA20B9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0B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20B9">
        <w:rPr>
          <w:rFonts w:ascii="Times New Roman" w:hAnsi="Times New Roman" w:cs="Times New Roman"/>
          <w:sz w:val="28"/>
          <w:szCs w:val="28"/>
        </w:rPr>
        <w:t>.1. Целью подпрограммы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A20B9">
        <w:rPr>
          <w:rFonts w:ascii="Times New Roman" w:hAnsi="Times New Roman" w:cs="Times New Roman"/>
          <w:sz w:val="28"/>
          <w:szCs w:val="28"/>
        </w:rPr>
        <w:t>тся:</w:t>
      </w:r>
    </w:p>
    <w:p w:rsidR="00C42353" w:rsidRPr="00AE4A21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E4A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повышение  </w:t>
      </w:r>
      <w:r w:rsidRPr="00AE4A21">
        <w:rPr>
          <w:rFonts w:ascii="Times New Roman" w:hAnsi="Times New Roman" w:cs="Times New Roman"/>
          <w:sz w:val="28"/>
          <w:szCs w:val="28"/>
        </w:rPr>
        <w:t xml:space="preserve"> надежности функционирования систем жизнеобеспечения населения</w:t>
      </w:r>
      <w:r>
        <w:rPr>
          <w:rFonts w:ascii="Times New Roman" w:hAnsi="Times New Roman" w:cs="Times New Roman"/>
          <w:sz w:val="28"/>
          <w:szCs w:val="28"/>
        </w:rPr>
        <w:t>, социальной сферы.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0B9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20B9">
        <w:rPr>
          <w:rFonts w:ascii="Times New Roman" w:hAnsi="Times New Roman" w:cs="Times New Roman"/>
          <w:sz w:val="28"/>
          <w:szCs w:val="28"/>
        </w:rPr>
        <w:t>.2. Для достижения поставленн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A20B9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A20B9">
        <w:rPr>
          <w:rFonts w:ascii="Times New Roman" w:hAnsi="Times New Roman" w:cs="Times New Roman"/>
          <w:sz w:val="28"/>
          <w:szCs w:val="28"/>
        </w:rPr>
        <w:t xml:space="preserve"> необходимо решение следующ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FA20B9">
        <w:rPr>
          <w:rFonts w:ascii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A20B9">
        <w:rPr>
          <w:rFonts w:ascii="Times New Roman" w:hAnsi="Times New Roman" w:cs="Times New Roman"/>
          <w:sz w:val="28"/>
          <w:szCs w:val="28"/>
        </w:rPr>
        <w:t>:</w:t>
      </w:r>
    </w:p>
    <w:p w:rsidR="00C42353" w:rsidRPr="00FA20B9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4A21">
        <w:rPr>
          <w:rFonts w:ascii="Times New Roman" w:hAnsi="Times New Roman" w:cs="Times New Roman"/>
          <w:sz w:val="28"/>
          <w:szCs w:val="28"/>
        </w:rPr>
        <w:t> повышение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E4A21">
        <w:rPr>
          <w:rFonts w:ascii="Times New Roman" w:hAnsi="Times New Roman" w:cs="Times New Roman"/>
          <w:sz w:val="28"/>
          <w:szCs w:val="28"/>
        </w:rPr>
        <w:t xml:space="preserve"> энергоэффективности функционирования систем коммунальной инфраструктуры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4A2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A21">
        <w:rPr>
          <w:rFonts w:ascii="Times New Roman" w:hAnsi="Times New Roman" w:cs="Times New Roman"/>
          <w:sz w:val="28"/>
          <w:szCs w:val="28"/>
        </w:rPr>
        <w:t>обеспечение безопасного функционирова</w:t>
      </w:r>
      <w:r>
        <w:rPr>
          <w:rFonts w:ascii="Times New Roman" w:hAnsi="Times New Roman" w:cs="Times New Roman"/>
          <w:sz w:val="28"/>
          <w:szCs w:val="28"/>
        </w:rPr>
        <w:t>ния энергообъектов.</w:t>
      </w:r>
    </w:p>
    <w:p w:rsidR="00C42353" w:rsidRPr="008E4F1E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2.2.3. Муниципальным</w:t>
      </w:r>
      <w:r w:rsidRPr="008E4F1E">
        <w:rPr>
          <w:rFonts w:ascii="Times New Roman" w:hAnsi="Times New Roman" w:cs="Times New Roman"/>
          <w:sz w:val="28"/>
          <w:szCs w:val="28"/>
          <w:lang w:eastAsia="ru-RU"/>
        </w:rPr>
        <w:t xml:space="preserve"> заказчиком под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является администрация Абанского района. </w:t>
      </w:r>
    </w:p>
    <w:p w:rsidR="00C42353" w:rsidRPr="008E4F1E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2.2.4</w:t>
      </w:r>
      <w:r w:rsidRPr="008E4F1E">
        <w:rPr>
          <w:rFonts w:ascii="Times New Roman" w:hAnsi="Times New Roman" w:cs="Times New Roman"/>
          <w:sz w:val="28"/>
          <w:szCs w:val="28"/>
        </w:rPr>
        <w:t>. Срок реализации подпрограммы - 2014 - 2016 годы.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2353" w:rsidRPr="008E4F1E" w:rsidRDefault="00C42353" w:rsidP="00C42353">
      <w:pPr>
        <w:autoSpaceDE w:val="0"/>
        <w:autoSpaceDN w:val="0"/>
        <w:adjustRightInd w:val="0"/>
        <w:spacing w:after="0" w:line="240" w:lineRule="auto"/>
        <w:ind w:left="28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8E4F1E">
        <w:rPr>
          <w:rFonts w:ascii="Times New Roman" w:hAnsi="Times New Roman" w:cs="Times New Roman"/>
          <w:sz w:val="28"/>
          <w:szCs w:val="28"/>
        </w:rPr>
        <w:t xml:space="preserve">.5. </w:t>
      </w:r>
      <w:r>
        <w:rPr>
          <w:rFonts w:ascii="Times New Roman" w:hAnsi="Times New Roman" w:cs="Times New Roman"/>
          <w:sz w:val="28"/>
          <w:szCs w:val="28"/>
        </w:rPr>
        <w:t>Целевые индикаторы подпрограммы отражены в приложении 1.</w:t>
      </w:r>
    </w:p>
    <w:p w:rsidR="00C42353" w:rsidRPr="008E4F1E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2.2.6</w:t>
      </w:r>
      <w:r w:rsidRPr="008E4F1E">
        <w:rPr>
          <w:rFonts w:ascii="Times New Roman" w:hAnsi="Times New Roman" w:cs="Times New Roman"/>
          <w:sz w:val="28"/>
          <w:szCs w:val="28"/>
        </w:rPr>
        <w:t>. Показатели результативности подпрограммы характеризуют следующие значения: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36"/>
        <w:gridCol w:w="1842"/>
        <w:gridCol w:w="1418"/>
        <w:gridCol w:w="1276"/>
        <w:gridCol w:w="1275"/>
      </w:tblGrid>
      <w:tr w:rsidR="00C42353" w:rsidRPr="00512C9F" w:rsidTr="0059589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 результативности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Единицы измерения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2015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2016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C42353" w:rsidRPr="00512C9F" w:rsidTr="0059589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Снижение интегрального показателя аварийности  инженерных сетей: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теплоснабжение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аварий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FA20B9">
                <w:rPr>
                  <w:rFonts w:ascii="Times New Roman" w:hAnsi="Times New Roman" w:cs="Times New Roman"/>
                  <w:sz w:val="28"/>
                  <w:szCs w:val="28"/>
                </w:rPr>
                <w:t>100 км</w:t>
              </w:r>
            </w:smartTag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 инженерных сетей, ед.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2353" w:rsidRPr="00512C9F" w:rsidTr="0059589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Снижение потерь энергоресурсов в инженерных сетях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62021B">
        <w:rPr>
          <w:rFonts w:ascii="Times New Roman" w:hAnsi="Times New Roman" w:cs="Times New Roman"/>
          <w:sz w:val="28"/>
          <w:szCs w:val="28"/>
        </w:rPr>
        <w:t>. Механизм реализации подпрограммы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62021B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Средства районного бюджета на финансирование мероприятий подпрограммы выделяются на обеспечение надежности функционирования систем жизнеобеспечения объектов коммунальной инфраструктуры</w:t>
      </w:r>
      <w:r w:rsidR="00084F1B">
        <w:rPr>
          <w:rFonts w:ascii="Times New Roman" w:hAnsi="Times New Roman"/>
          <w:sz w:val="28"/>
          <w:szCs w:val="28"/>
        </w:rPr>
        <w:t>, объектов социальной сферы</w:t>
      </w:r>
      <w:r>
        <w:rPr>
          <w:rFonts w:ascii="Times New Roman" w:hAnsi="Times New Roman"/>
          <w:sz w:val="28"/>
          <w:szCs w:val="28"/>
        </w:rPr>
        <w:t xml:space="preserve"> муниципальных образований Абанского района,</w:t>
      </w:r>
      <w:r w:rsidR="00387EAC">
        <w:rPr>
          <w:rFonts w:ascii="Times New Roman" w:hAnsi="Times New Roman"/>
          <w:sz w:val="28"/>
          <w:szCs w:val="28"/>
        </w:rPr>
        <w:t xml:space="preserve"> на строительство  жилых многоквартирных домов,</w:t>
      </w:r>
      <w:r>
        <w:rPr>
          <w:rFonts w:ascii="Times New Roman" w:hAnsi="Times New Roman"/>
          <w:sz w:val="28"/>
          <w:szCs w:val="28"/>
        </w:rPr>
        <w:t xml:space="preserve"> организацию тепло-, электроснабжения муниципальных учреждений на 2014-2016 годы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2.3.2. Главные распорядители бюджетных средств мероприятий подпрограммы, приведены  в  приложении 2 к подпрограмме.</w:t>
      </w:r>
    </w:p>
    <w:p w:rsidR="00F21DDB" w:rsidRPr="00F21DDB" w:rsidRDefault="00FE45C9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42353" w:rsidRPr="00F21DDB">
        <w:rPr>
          <w:rFonts w:ascii="Times New Roman" w:hAnsi="Times New Roman" w:cs="Times New Roman"/>
          <w:sz w:val="28"/>
          <w:szCs w:val="28"/>
        </w:rPr>
        <w:t>2.3.3</w:t>
      </w:r>
      <w:r w:rsidR="00F21DDB" w:rsidRPr="00F21DDB">
        <w:rPr>
          <w:rFonts w:ascii="Times New Roman" w:hAnsi="Times New Roman" w:cs="Times New Roman"/>
          <w:sz w:val="28"/>
          <w:szCs w:val="28"/>
        </w:rPr>
        <w:t xml:space="preserve">. Средства бюджета направляются  на: 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  а) осуществление полномочий в части организации тепло-, электроснабжения  учреждений в форме межбюджетных трансфертов;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 </w:t>
      </w:r>
      <w:r w:rsidR="008F5625">
        <w:rPr>
          <w:rFonts w:ascii="Times New Roman" w:hAnsi="Times New Roman" w:cs="Times New Roman"/>
          <w:sz w:val="28"/>
          <w:szCs w:val="28"/>
        </w:rPr>
        <w:t xml:space="preserve"> </w:t>
      </w:r>
      <w:r w:rsidRPr="00F21DDB">
        <w:rPr>
          <w:rFonts w:ascii="Times New Roman" w:hAnsi="Times New Roman" w:cs="Times New Roman"/>
          <w:sz w:val="28"/>
          <w:szCs w:val="28"/>
        </w:rPr>
        <w:t>б) на строительство жилых многоквартирных домов: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  - в рамках финансирования мероприятия 7 подпрограммы «Улучшение жилищных условий отдельных категорий граждан, проживающих на территории Красноярского края» на 2014-2016 годы» государственной программы «Создание условий для обеспечения доступным и  комфортным жильем граждан Красноярского края» на 2014-2016 годы, утвержденной постановлением </w:t>
      </w:r>
      <w:r w:rsidRPr="00F21DDB">
        <w:rPr>
          <w:rFonts w:ascii="Times New Roman" w:hAnsi="Times New Roman" w:cs="Times New Roman"/>
          <w:sz w:val="28"/>
          <w:szCs w:val="28"/>
        </w:rPr>
        <w:lastRenderedPageBreak/>
        <w:t>Правительства Красноярского края от 30.09.2013 № 514-п, в форме бюджетных инвестиций в объекты капитального строительства,  в виде  субсидии;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 -  в рамках  выполнения обязательств местного бюджета по   софинансированию  мероприятия 7 подпрограммы «Улучшение жилищных условий отдельных категорий граждан, проживающих на территории Красноярского края» на 2014-2016 годы» государственной программы «Создание условий для обеспечения доступным и  комфортным жильем граждан Красноярского края» на 2014-2016 годы, утвержденной постановлением Правительства Красноярского края от 30.09.2013    № 514-п. в форме бюджетных инвестиций в объекты капитального строительства.  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в) изготовление проектно - сметной документации в форме закупки товаров, работ и услуг для обеспечения муниципальных нужд  в форме закупки товаров, работ и услуг для обеспечения муниципальных нужд;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г) проведение капитального ремонта объектов социальной сферы в форме закупки товаров, работ и услуг для обеспечения муниципальных нужд;</w:t>
      </w:r>
    </w:p>
    <w:p w:rsid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д) выполнение прочих обязательств государства носящий разовый характер, в том числе проведение государственной экспертизы в форме закупки товаров, работ и услуг для обеспечения муниципальных нужд;</w:t>
      </w:r>
    </w:p>
    <w:p w:rsidR="00BA1CDD" w:rsidRDefault="00BA1CDD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е)</w:t>
      </w:r>
      <w:r w:rsidRPr="00BA1C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капитальный ремонт (реконструкцию) объектов коммунальной инфраструктуры (тепловых и водопроводных сетей)</w:t>
      </w:r>
      <w:r w:rsidR="003A4866">
        <w:rPr>
          <w:rFonts w:ascii="Times New Roman" w:hAnsi="Times New Roman" w:cs="Times New Roman"/>
          <w:sz w:val="28"/>
          <w:szCs w:val="28"/>
        </w:rPr>
        <w:t xml:space="preserve"> находящихся в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A1CDD" w:rsidRDefault="00BA1CDD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21DDB">
        <w:rPr>
          <w:rFonts w:ascii="Times New Roman" w:hAnsi="Times New Roman" w:cs="Times New Roman"/>
          <w:sz w:val="28"/>
          <w:szCs w:val="28"/>
        </w:rPr>
        <w:t>- в рамках финансирования мероприяти</w:t>
      </w:r>
      <w:r>
        <w:rPr>
          <w:rFonts w:ascii="Times New Roman" w:hAnsi="Times New Roman" w:cs="Times New Roman"/>
          <w:sz w:val="28"/>
          <w:szCs w:val="28"/>
        </w:rPr>
        <w:t>й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эффективности»,</w:t>
      </w:r>
      <w:r w:rsidR="00B049F1" w:rsidRPr="00B049F1">
        <w:rPr>
          <w:rFonts w:ascii="Times New Roman" w:hAnsi="Times New Roman" w:cs="Times New Roman"/>
          <w:sz w:val="28"/>
          <w:szCs w:val="28"/>
        </w:rPr>
        <w:t xml:space="preserve"> </w:t>
      </w:r>
      <w:r w:rsidR="00B049F1"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Правительства Красноярского края от 30.09.2013 № 503,  в целях реализации подпрограммы «Модернизация, реконструкция и капитальный ремонт объектов коммунальной инфраструктуры муниципальных образований Красноярского края» на 2013-2016</w:t>
      </w:r>
      <w:r w:rsidR="00A37218">
        <w:rPr>
          <w:rFonts w:ascii="Times New Roman" w:hAnsi="Times New Roman" w:cs="Times New Roman"/>
          <w:sz w:val="28"/>
          <w:szCs w:val="28"/>
        </w:rPr>
        <w:t xml:space="preserve"> </w:t>
      </w:r>
      <w:r w:rsidR="00B049F1">
        <w:rPr>
          <w:rFonts w:ascii="Times New Roman" w:hAnsi="Times New Roman" w:cs="Times New Roman"/>
          <w:sz w:val="28"/>
          <w:szCs w:val="28"/>
        </w:rPr>
        <w:t>годы</w:t>
      </w:r>
      <w:r w:rsidR="00AA019E">
        <w:rPr>
          <w:rFonts w:ascii="Times New Roman" w:hAnsi="Times New Roman" w:cs="Times New Roman"/>
          <w:sz w:val="28"/>
          <w:szCs w:val="28"/>
        </w:rPr>
        <w:t>;</w:t>
      </w:r>
    </w:p>
    <w:p w:rsidR="008B2E6D" w:rsidRDefault="00AA019E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A37218" w:rsidRPr="00F21DDB">
        <w:rPr>
          <w:rFonts w:ascii="Times New Roman" w:hAnsi="Times New Roman" w:cs="Times New Roman"/>
          <w:sz w:val="28"/>
          <w:szCs w:val="28"/>
        </w:rPr>
        <w:t>в рамках  выполнения обязательств местного бюджета по   софинансированию  мероприяти</w:t>
      </w:r>
      <w:r w:rsidR="008B2E6D">
        <w:rPr>
          <w:rFonts w:ascii="Times New Roman" w:hAnsi="Times New Roman" w:cs="Times New Roman"/>
          <w:sz w:val="28"/>
          <w:szCs w:val="28"/>
        </w:rPr>
        <w:t>й</w:t>
      </w:r>
      <w:r w:rsidR="008B2E6D" w:rsidRPr="008B2E6D">
        <w:rPr>
          <w:rFonts w:ascii="Times New Roman" w:hAnsi="Times New Roman" w:cs="Times New Roman"/>
          <w:sz w:val="28"/>
          <w:szCs w:val="28"/>
        </w:rPr>
        <w:t xml:space="preserve"> </w:t>
      </w:r>
      <w:r w:rsidR="008B2E6D">
        <w:rPr>
          <w:rFonts w:ascii="Times New Roman" w:hAnsi="Times New Roman" w:cs="Times New Roman"/>
          <w:sz w:val="28"/>
          <w:szCs w:val="28"/>
        </w:rPr>
        <w:t>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эффективности»,</w:t>
      </w:r>
      <w:r w:rsidR="008B2E6D" w:rsidRPr="00B049F1">
        <w:rPr>
          <w:rFonts w:ascii="Times New Roman" w:hAnsi="Times New Roman" w:cs="Times New Roman"/>
          <w:sz w:val="28"/>
          <w:szCs w:val="28"/>
        </w:rPr>
        <w:t xml:space="preserve"> </w:t>
      </w:r>
      <w:r w:rsidR="008B2E6D"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Правительства Красноярского края от 30.09.2013 № 503</w:t>
      </w:r>
      <w:r w:rsidR="0077691C">
        <w:rPr>
          <w:rFonts w:ascii="Times New Roman" w:hAnsi="Times New Roman" w:cs="Times New Roman"/>
          <w:sz w:val="28"/>
          <w:szCs w:val="28"/>
        </w:rPr>
        <w:t>.</w:t>
      </w:r>
    </w:p>
    <w:p w:rsidR="0077691C" w:rsidRDefault="0077691C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е) на создание условий для устойчивого функционирования объектов жилищно-коммунального хозяйства Абанского района в отопительный период,  в форме межбюджетных трансфертов предназначенных для текущего ремонта котельных, ВНБ, в части приобретения материалов, оборудования и оплаты за выполненные работы и услуги.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Реализация мероприятий в рамках, строительства  жилых многоквартирных домов, изготовление проектно-сметной документации, проведения  капитального ремонта объектов социальной сферы и выполнения прочих обязательств государства  носящий разовый характер, в том числе проведение государственной экспертизы, осуществляется в порядке, установленном 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 и  Федеральным Законом от </w:t>
      </w:r>
      <w:r w:rsidRPr="00F21DDB">
        <w:rPr>
          <w:rFonts w:ascii="Times New Roman" w:hAnsi="Times New Roman" w:cs="Times New Roman"/>
          <w:sz w:val="28"/>
          <w:szCs w:val="28"/>
        </w:rPr>
        <w:lastRenderedPageBreak/>
        <w:t>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2.3.4 Распределение средств  районного бюджета получателям средств на создание условий для устойчивого функционирования объектов жилищно-коммунального хозяйства Абанского района в отопительный период, утверждается Постановлением администрации Абанского района. </w:t>
      </w:r>
    </w:p>
    <w:p w:rsidR="005A4784" w:rsidRPr="005A4784" w:rsidRDefault="005A4784" w:rsidP="005A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4">
        <w:rPr>
          <w:rFonts w:ascii="Times New Roman" w:hAnsi="Times New Roman" w:cs="Times New Roman"/>
          <w:sz w:val="28"/>
          <w:szCs w:val="28"/>
        </w:rPr>
        <w:t xml:space="preserve">   « Перечисление бюджетных средств,  предусмотренных на строительство  жилых многоквартирных домов, </w:t>
      </w:r>
      <w:r w:rsidR="003A4866">
        <w:rPr>
          <w:rFonts w:ascii="Times New Roman" w:hAnsi="Times New Roman" w:cs="Times New Roman"/>
          <w:sz w:val="28"/>
          <w:szCs w:val="28"/>
        </w:rPr>
        <w:t>на капитальный ремонт (реконструкцию) объектов коммунальной инфраструктуры находящихся в муниципальной собственности, п</w:t>
      </w:r>
      <w:r w:rsidRPr="005A4784">
        <w:rPr>
          <w:rFonts w:ascii="Times New Roman" w:hAnsi="Times New Roman" w:cs="Times New Roman"/>
          <w:sz w:val="28"/>
          <w:szCs w:val="28"/>
        </w:rPr>
        <w:t>роведение капитального ремонта  объектов социальной сферы</w:t>
      </w:r>
      <w:r w:rsidR="003A4866">
        <w:rPr>
          <w:rFonts w:ascii="Times New Roman" w:hAnsi="Times New Roman" w:cs="Times New Roman"/>
          <w:sz w:val="28"/>
          <w:szCs w:val="28"/>
        </w:rPr>
        <w:t xml:space="preserve">, </w:t>
      </w:r>
      <w:r w:rsidRPr="005A4784">
        <w:rPr>
          <w:rFonts w:ascii="Times New Roman" w:hAnsi="Times New Roman" w:cs="Times New Roman"/>
          <w:sz w:val="28"/>
          <w:szCs w:val="28"/>
        </w:rPr>
        <w:t xml:space="preserve"> со счета получателя бюджетных средств (отдел ЖКХ и АСТ администрации Абанского района) на счет подрядчика производится после подписания актов выполненных работ (форм КС-2. К</w:t>
      </w:r>
      <w:r w:rsidR="00173B91">
        <w:rPr>
          <w:rFonts w:ascii="Times New Roman" w:hAnsi="Times New Roman" w:cs="Times New Roman"/>
          <w:sz w:val="28"/>
          <w:szCs w:val="28"/>
        </w:rPr>
        <w:t>С</w:t>
      </w:r>
      <w:r w:rsidRPr="005A4784">
        <w:rPr>
          <w:rFonts w:ascii="Times New Roman" w:hAnsi="Times New Roman" w:cs="Times New Roman"/>
          <w:sz w:val="28"/>
          <w:szCs w:val="28"/>
        </w:rPr>
        <w:t>-3) по факту выполненных работ, в  сроки  указанные в контракте.</w:t>
      </w:r>
    </w:p>
    <w:p w:rsidR="005A4784" w:rsidRPr="005A4784" w:rsidRDefault="005A4784" w:rsidP="005A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4">
        <w:rPr>
          <w:rFonts w:ascii="Times New Roman" w:hAnsi="Times New Roman" w:cs="Times New Roman"/>
          <w:sz w:val="28"/>
          <w:szCs w:val="28"/>
        </w:rPr>
        <w:t xml:space="preserve">      Порядок расчета  за проведение государственной экспертизы  осуществляется в соответствии с разделом </w:t>
      </w:r>
      <w:r w:rsidRPr="005A478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5A4784">
        <w:rPr>
          <w:rFonts w:ascii="Times New Roman" w:hAnsi="Times New Roman" w:cs="Times New Roman"/>
          <w:sz w:val="28"/>
          <w:szCs w:val="28"/>
        </w:rPr>
        <w:t xml:space="preserve"> Положения об организации и проведении государственной экспертизы проектной документации и результатов инженерных изысканий, утвержденного постановлением Правительства Российской Федерации от 05.03.2007 № 145. Заказчик вносит предоплату  в размере 100% стоимости услуг   сразу после заключения контракта. </w:t>
      </w:r>
    </w:p>
    <w:p w:rsidR="005A4784" w:rsidRPr="005A4784" w:rsidRDefault="005A4784" w:rsidP="005A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4">
        <w:rPr>
          <w:rFonts w:ascii="Times New Roman" w:hAnsi="Times New Roman" w:cs="Times New Roman"/>
          <w:sz w:val="28"/>
          <w:szCs w:val="28"/>
        </w:rPr>
        <w:t xml:space="preserve">      При перечислении бюджетных средств за выполнение проектно-сметной документации, предусматривается перечисление аванса в размере 30% от цены контракта в сроки указанные в контракте со счета получателя бюджетных средств (отдел ЖКХ и АСТ администрации Абанского района) на счет  исполнителя. В дальнейшем при подписании актов выполненных работ и получении проектно-сметной документации   получатель бюджетных средств перечисляет на счет исполнителя - 40% от цены контракта в сроки указанные в контракте. После получения положительного заключения государственной экспертизы  в течение 20  банковских дней перечисляется исполнителю остаток средств в размере 30% от цены контракта.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2.3.5. Финансовое обеспечение на реализацию мероприятий подпрограммы предоставляется в соответствии со сводной бюджетной росписью районного бюджета в пределах лимитов бюджетных обязательств, предусмотренных на создание условий для устойчивого функционирования объектов жилищно-коммунального хозяйства Абанского района в отопительный период,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2.3.6. Получатели бюджетных средств, предоставляют в администрацию Абанского района (отдел ЖКХ и АСТ администрации Абанского района) отчет о расходовании средств межбюджетных трансфертов по форме, согласно приложению 3, к подпрограмме ежемесячно до 15-го числа месяца, следующего за отчетным месяцем, начиная с момента заключения контракта.</w:t>
      </w:r>
    </w:p>
    <w:p w:rsidR="00BB15F1" w:rsidRPr="00BB15F1" w:rsidRDefault="00C42353" w:rsidP="00BB1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5F1">
        <w:rPr>
          <w:rFonts w:ascii="Times New Roman" w:hAnsi="Times New Roman" w:cs="Times New Roman"/>
          <w:sz w:val="28"/>
          <w:szCs w:val="28"/>
        </w:rPr>
        <w:t xml:space="preserve">         2.3.7. </w:t>
      </w:r>
      <w:r w:rsidR="00BB15F1" w:rsidRPr="00BB15F1">
        <w:rPr>
          <w:rFonts w:ascii="Times New Roman" w:hAnsi="Times New Roman" w:cs="Times New Roman"/>
          <w:sz w:val="28"/>
          <w:szCs w:val="28"/>
        </w:rPr>
        <w:t>Ответственность за нецелевое использование полученных бюджетных средств,  а также достоверность предоставленных сведений возлагается на получателей бюджетных средств»;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2.3.8. В случае экономии средств по итогам размещения муниципальных заказов на выполнение работ (оказание услуг), отдел ЖКХ и АСТ администрации </w:t>
      </w:r>
      <w:r>
        <w:rPr>
          <w:rFonts w:ascii="Times New Roman" w:hAnsi="Times New Roman"/>
          <w:sz w:val="28"/>
          <w:szCs w:val="28"/>
        </w:rPr>
        <w:lastRenderedPageBreak/>
        <w:t xml:space="preserve">Абанского района готовит предложения по распределению межбюджетных трансфертов между муниципальными образованиями Абанского района.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Объемы финансирования подпрограммы уточняются ежегодно при рассмотрении бюджета.</w:t>
      </w:r>
    </w:p>
    <w:p w:rsidR="00C42353" w:rsidRPr="00F10DAF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Управление</w:t>
      </w:r>
      <w:r w:rsidRPr="00F10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</w:t>
      </w:r>
      <w:r w:rsidRPr="00F10DAF">
        <w:rPr>
          <w:rFonts w:ascii="Times New Roman" w:hAnsi="Times New Roman"/>
          <w:sz w:val="28"/>
          <w:szCs w:val="28"/>
        </w:rPr>
        <w:t>программой и контроль за ходо</w:t>
      </w:r>
      <w:r>
        <w:rPr>
          <w:rFonts w:ascii="Times New Roman" w:hAnsi="Times New Roman"/>
          <w:sz w:val="28"/>
          <w:szCs w:val="28"/>
        </w:rPr>
        <w:t>м ее выполнения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2.4.1. </w:t>
      </w:r>
      <w:r w:rsidRPr="0062021B">
        <w:rPr>
          <w:rFonts w:ascii="Times New Roman" w:hAnsi="Times New Roman" w:cs="Times New Roman"/>
          <w:sz w:val="28"/>
          <w:szCs w:val="28"/>
          <w:lang w:eastAsia="ru-RU"/>
        </w:rPr>
        <w:t>Текущее управление реализацией под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программы осуществляется отделом ЖКХ и АСТ администрации Абанского района</w:t>
      </w:r>
      <w:r w:rsidRPr="0062021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2.4.2.  Получатели бюджетных средств предоставляют отдел ЖКХ и АСТ администрации Абанского района отчет о расходовании средств межбюджетных трансфертов по форме, согласно приложению 3 к подпрограмме ежемесячно до 15-го числа месяца, следующего за отчетным месяцем, начиная с момента заключения контрактов, договоров.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2.4.3</w:t>
      </w:r>
      <w:r w:rsidRPr="0062021B">
        <w:rPr>
          <w:rFonts w:ascii="Times New Roman" w:hAnsi="Times New Roman" w:cs="Times New Roman"/>
          <w:sz w:val="28"/>
          <w:szCs w:val="28"/>
        </w:rPr>
        <w:t>. Контроль за целевым и эффективным расходованием средств краевого</w:t>
      </w:r>
      <w:r>
        <w:rPr>
          <w:rFonts w:ascii="Times New Roman" w:hAnsi="Times New Roman" w:cs="Times New Roman"/>
          <w:sz w:val="28"/>
          <w:szCs w:val="28"/>
        </w:rPr>
        <w:t xml:space="preserve"> и районного</w:t>
      </w:r>
      <w:r w:rsidRPr="0062021B">
        <w:rPr>
          <w:rFonts w:ascii="Times New Roman" w:hAnsi="Times New Roman" w:cs="Times New Roman"/>
          <w:sz w:val="28"/>
          <w:szCs w:val="28"/>
        </w:rPr>
        <w:t xml:space="preserve"> бюджета, предусмотренных на реализацию подпрогр</w:t>
      </w:r>
      <w:r>
        <w:rPr>
          <w:rFonts w:ascii="Times New Roman" w:hAnsi="Times New Roman" w:cs="Times New Roman"/>
          <w:sz w:val="28"/>
          <w:szCs w:val="28"/>
        </w:rPr>
        <w:t>аммы, осуществляет финансовое управление администрации Абанского района</w:t>
      </w:r>
      <w:r w:rsidRPr="006202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Pr="0062021B">
        <w:rPr>
          <w:rFonts w:ascii="Times New Roman" w:hAnsi="Times New Roman" w:cs="Times New Roman"/>
          <w:sz w:val="28"/>
          <w:szCs w:val="28"/>
        </w:rPr>
        <w:t>. Оценка социально-экономической эффективности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от реализации мероприятий подпрограммы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2.5</w:t>
      </w:r>
      <w:r w:rsidRPr="0062021B">
        <w:rPr>
          <w:rFonts w:ascii="Times New Roman" w:hAnsi="Times New Roman" w:cs="Times New Roman"/>
          <w:sz w:val="28"/>
          <w:szCs w:val="28"/>
        </w:rPr>
        <w:t>.1. Социальная эффективность реализации подпрограммы достигается за счет: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обеспечения безопасности условий жизнедеятельности населения</w:t>
      </w:r>
      <w:r>
        <w:rPr>
          <w:rFonts w:ascii="Times New Roman" w:hAnsi="Times New Roman" w:cs="Times New Roman"/>
          <w:sz w:val="28"/>
          <w:szCs w:val="28"/>
        </w:rPr>
        <w:t>, социальной сферы</w:t>
      </w:r>
      <w:r w:rsidRPr="0062021B">
        <w:rPr>
          <w:rFonts w:ascii="Times New Roman" w:hAnsi="Times New Roman" w:cs="Times New Roman"/>
          <w:sz w:val="28"/>
          <w:szCs w:val="28"/>
        </w:rPr>
        <w:t>;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создания условий рационального использования энергоресурсов </w:t>
      </w:r>
      <w:r w:rsidRPr="0062021B">
        <w:rPr>
          <w:rFonts w:ascii="Times New Roman" w:hAnsi="Times New Roman" w:cs="Times New Roman"/>
          <w:sz w:val="28"/>
          <w:szCs w:val="28"/>
        </w:rPr>
        <w:br/>
        <w:t>и устойчивого снабжения населения</w:t>
      </w:r>
      <w:r>
        <w:rPr>
          <w:rFonts w:ascii="Times New Roman" w:hAnsi="Times New Roman" w:cs="Times New Roman"/>
          <w:sz w:val="28"/>
          <w:szCs w:val="28"/>
        </w:rPr>
        <w:t xml:space="preserve">, социальной сферы и </w:t>
      </w:r>
      <w:r w:rsidRPr="0062021B">
        <w:rPr>
          <w:rFonts w:ascii="Times New Roman" w:hAnsi="Times New Roman" w:cs="Times New Roman"/>
          <w:sz w:val="28"/>
          <w:szCs w:val="28"/>
        </w:rPr>
        <w:t>муниципальных образований энергоресурсами.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2.5</w:t>
      </w:r>
      <w:r w:rsidRPr="0062021B">
        <w:rPr>
          <w:rFonts w:ascii="Times New Roman" w:hAnsi="Times New Roman" w:cs="Times New Roman"/>
          <w:sz w:val="28"/>
          <w:szCs w:val="28"/>
        </w:rPr>
        <w:t>.2. Технико-экономическая эффективность реализации подпрограммы определяется:</w:t>
      </w:r>
    </w:p>
    <w:p w:rsidR="00C42353" w:rsidRPr="00F749E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49EC">
        <w:rPr>
          <w:rFonts w:ascii="Times New Roman" w:hAnsi="Times New Roman" w:cs="Times New Roman"/>
          <w:iCs/>
          <w:sz w:val="28"/>
          <w:szCs w:val="28"/>
        </w:rPr>
        <w:t>снижения интегрального показателя аварийности инженерных сетей:</w:t>
      </w:r>
    </w:p>
    <w:p w:rsidR="00C42353" w:rsidRPr="00F749E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49EC">
        <w:rPr>
          <w:rFonts w:ascii="Times New Roman" w:hAnsi="Times New Roman" w:cs="Times New Roman"/>
          <w:iCs/>
          <w:sz w:val="28"/>
          <w:szCs w:val="28"/>
        </w:rPr>
        <w:t>теплоснабжение (в 2014 году - до 3 ед., в 2015 году - до 2 ед., в 2016 году - до 1 ед.);</w:t>
      </w:r>
    </w:p>
    <w:p w:rsidR="00C42353" w:rsidRPr="00F749E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49EC">
        <w:rPr>
          <w:rFonts w:ascii="Times New Roman" w:hAnsi="Times New Roman" w:cs="Times New Roman"/>
          <w:iCs/>
          <w:sz w:val="28"/>
          <w:szCs w:val="28"/>
        </w:rPr>
        <w:t>водоснабжение (в 2014 году - до 3 ед., в 2015 году - до 2 ед., в 2016 году - до 1 ед.);</w:t>
      </w:r>
    </w:p>
    <w:p w:rsidR="00C42353" w:rsidRPr="00F749E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49EC">
        <w:rPr>
          <w:rFonts w:ascii="Times New Roman" w:hAnsi="Times New Roman" w:cs="Times New Roman"/>
          <w:iCs/>
          <w:sz w:val="28"/>
          <w:szCs w:val="28"/>
        </w:rPr>
        <w:t>снижения потерь в инженерных сетях (в 2014 году - до 27 %, в 2015 году - до 24 %, в 2016 году - до 20 %);</w:t>
      </w:r>
    </w:p>
    <w:p w:rsidR="00C42353" w:rsidRPr="00672FC1" w:rsidRDefault="00C42353" w:rsidP="00C4235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62021B">
        <w:rPr>
          <w:rFonts w:ascii="Times New Roman" w:hAnsi="Times New Roman" w:cs="Times New Roman"/>
          <w:sz w:val="28"/>
          <w:szCs w:val="28"/>
        </w:rPr>
        <w:t>. Система мероприятий подпрограммы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Система </w:t>
      </w:r>
      <w:hyperlink r:id="rId7" w:history="1">
        <w:r w:rsidRPr="0062021B">
          <w:rPr>
            <w:rFonts w:ascii="Times New Roman" w:hAnsi="Times New Roman" w:cs="Times New Roman"/>
            <w:sz w:val="28"/>
            <w:szCs w:val="28"/>
          </w:rPr>
          <w:t>мероприятий</w:t>
        </w:r>
      </w:hyperlink>
      <w:r w:rsidRPr="0062021B">
        <w:rPr>
          <w:rFonts w:ascii="Times New Roman" w:hAnsi="Times New Roman" w:cs="Times New Roman"/>
          <w:sz w:val="28"/>
          <w:szCs w:val="28"/>
        </w:rPr>
        <w:t xml:space="preserve"> подпрограммы  </w:t>
      </w:r>
      <w:r w:rsidRPr="00EE452D">
        <w:rPr>
          <w:rFonts w:ascii="Times New Roman" w:hAnsi="Times New Roman" w:cs="Times New Roman"/>
          <w:sz w:val="28"/>
          <w:szCs w:val="28"/>
        </w:rPr>
        <w:t xml:space="preserve">приведена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E452D">
        <w:rPr>
          <w:rFonts w:ascii="Times New Roman" w:hAnsi="Times New Roman" w:cs="Times New Roman"/>
          <w:sz w:val="28"/>
          <w:szCs w:val="28"/>
        </w:rPr>
        <w:t xml:space="preserve"> к подпрограмме.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обеспечение подпрограммы с указанием источников финансирования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Ресурсное обеспечение подпрограммы осуществляется за счет средств районного бюджета и составляет </w:t>
      </w:r>
      <w:r w:rsidR="00DB3DDA">
        <w:rPr>
          <w:rFonts w:ascii="Times New Roman" w:hAnsi="Times New Roman" w:cs="Times New Roman"/>
          <w:sz w:val="28"/>
          <w:szCs w:val="28"/>
        </w:rPr>
        <w:t>4</w:t>
      </w:r>
      <w:r w:rsidR="007952FB">
        <w:rPr>
          <w:rFonts w:ascii="Times New Roman" w:hAnsi="Times New Roman" w:cs="Times New Roman"/>
          <w:sz w:val="28"/>
          <w:szCs w:val="28"/>
        </w:rPr>
        <w:t>9 798</w:t>
      </w:r>
      <w:r w:rsidR="00D501B9">
        <w:rPr>
          <w:rFonts w:ascii="Times New Roman" w:hAnsi="Times New Roman" w:cs="Times New Roman"/>
          <w:sz w:val="28"/>
          <w:szCs w:val="28"/>
        </w:rPr>
        <w:t>4</w:t>
      </w:r>
      <w:r w:rsidR="007952F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2E48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рублей, в том числе по годам: 2014 год </w:t>
      </w:r>
      <w:r w:rsidR="008756A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3DDA">
        <w:rPr>
          <w:rFonts w:ascii="Times New Roman" w:hAnsi="Times New Roman" w:cs="Times New Roman"/>
          <w:sz w:val="28"/>
          <w:szCs w:val="28"/>
        </w:rPr>
        <w:t>3</w:t>
      </w:r>
      <w:r w:rsidR="007952FB">
        <w:rPr>
          <w:rFonts w:ascii="Times New Roman" w:hAnsi="Times New Roman" w:cs="Times New Roman"/>
          <w:sz w:val="28"/>
          <w:szCs w:val="28"/>
        </w:rPr>
        <w:t>4 591,9</w:t>
      </w:r>
      <w:r>
        <w:rPr>
          <w:rFonts w:ascii="Times New Roman" w:hAnsi="Times New Roman" w:cs="Times New Roman"/>
          <w:sz w:val="28"/>
          <w:szCs w:val="28"/>
        </w:rPr>
        <w:t xml:space="preserve"> тыс.рублей;  2015 год – 7 603,2 тыс.рублей;  2016 год – 7 603,</w:t>
      </w:r>
      <w:r w:rsidR="00D501B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6B74" w:rsidRDefault="002A6B74"/>
    <w:sectPr w:rsidR="002A6B74" w:rsidSect="006E001D">
      <w:headerReference w:type="default" r:id="rId8"/>
      <w:pgSz w:w="11906" w:h="16838" w:code="9"/>
      <w:pgMar w:top="1134" w:right="567" w:bottom="1134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4A4" w:rsidRDefault="006124A4" w:rsidP="0061187D">
      <w:pPr>
        <w:spacing w:after="0" w:line="240" w:lineRule="auto"/>
      </w:pPr>
      <w:r>
        <w:separator/>
      </w:r>
    </w:p>
  </w:endnote>
  <w:endnote w:type="continuationSeparator" w:id="1">
    <w:p w:rsidR="006124A4" w:rsidRDefault="006124A4" w:rsidP="0061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4A4" w:rsidRDefault="006124A4" w:rsidP="0061187D">
      <w:pPr>
        <w:spacing w:after="0" w:line="240" w:lineRule="auto"/>
      </w:pPr>
      <w:r>
        <w:separator/>
      </w:r>
    </w:p>
  </w:footnote>
  <w:footnote w:type="continuationSeparator" w:id="1">
    <w:p w:rsidR="006124A4" w:rsidRDefault="006124A4" w:rsidP="00611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98D" w:rsidRDefault="009E5644" w:rsidP="00B2768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235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7691C">
      <w:rPr>
        <w:rStyle w:val="a5"/>
        <w:noProof/>
      </w:rPr>
      <w:t>6</w:t>
    </w:r>
    <w:r>
      <w:rPr>
        <w:rStyle w:val="a5"/>
      </w:rPr>
      <w:fldChar w:fldCharType="end"/>
    </w:r>
  </w:p>
  <w:p w:rsidR="004A198D" w:rsidRDefault="006124A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31349"/>
    <w:multiLevelType w:val="multilevel"/>
    <w:tmpl w:val="2AA08E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2353"/>
    <w:rsid w:val="00007BED"/>
    <w:rsid w:val="00072925"/>
    <w:rsid w:val="00083FDE"/>
    <w:rsid w:val="00084F1B"/>
    <w:rsid w:val="000D3768"/>
    <w:rsid w:val="00111E4B"/>
    <w:rsid w:val="00173B91"/>
    <w:rsid w:val="001A3964"/>
    <w:rsid w:val="00270484"/>
    <w:rsid w:val="002A1310"/>
    <w:rsid w:val="002A6B74"/>
    <w:rsid w:val="002D25A6"/>
    <w:rsid w:val="002E4808"/>
    <w:rsid w:val="003309AF"/>
    <w:rsid w:val="00387EAC"/>
    <w:rsid w:val="003A4866"/>
    <w:rsid w:val="003B1518"/>
    <w:rsid w:val="003E202C"/>
    <w:rsid w:val="00445B66"/>
    <w:rsid w:val="00452B62"/>
    <w:rsid w:val="004C5DA5"/>
    <w:rsid w:val="004C7B63"/>
    <w:rsid w:val="005043E0"/>
    <w:rsid w:val="00550DDC"/>
    <w:rsid w:val="005A4784"/>
    <w:rsid w:val="0061187D"/>
    <w:rsid w:val="006124A4"/>
    <w:rsid w:val="00626E44"/>
    <w:rsid w:val="00641BC8"/>
    <w:rsid w:val="00662007"/>
    <w:rsid w:val="006829BB"/>
    <w:rsid w:val="0074103A"/>
    <w:rsid w:val="007601F6"/>
    <w:rsid w:val="007747DC"/>
    <w:rsid w:val="0077691C"/>
    <w:rsid w:val="007952FB"/>
    <w:rsid w:val="007A76BF"/>
    <w:rsid w:val="008756AB"/>
    <w:rsid w:val="008B2E6D"/>
    <w:rsid w:val="008E43D4"/>
    <w:rsid w:val="008F3E9F"/>
    <w:rsid w:val="008F5625"/>
    <w:rsid w:val="00950036"/>
    <w:rsid w:val="00972BDF"/>
    <w:rsid w:val="009E5644"/>
    <w:rsid w:val="00A3029F"/>
    <w:rsid w:val="00A37218"/>
    <w:rsid w:val="00AA019E"/>
    <w:rsid w:val="00AC49FF"/>
    <w:rsid w:val="00AD3DEE"/>
    <w:rsid w:val="00AE4C96"/>
    <w:rsid w:val="00B049F1"/>
    <w:rsid w:val="00B12496"/>
    <w:rsid w:val="00B379D6"/>
    <w:rsid w:val="00B64462"/>
    <w:rsid w:val="00B845A5"/>
    <w:rsid w:val="00BA1CDD"/>
    <w:rsid w:val="00BA3718"/>
    <w:rsid w:val="00BB15F1"/>
    <w:rsid w:val="00BD15CE"/>
    <w:rsid w:val="00C367FE"/>
    <w:rsid w:val="00C42353"/>
    <w:rsid w:val="00D04B65"/>
    <w:rsid w:val="00D501B9"/>
    <w:rsid w:val="00DA7601"/>
    <w:rsid w:val="00DB3DDA"/>
    <w:rsid w:val="00E02E9D"/>
    <w:rsid w:val="00F21DDB"/>
    <w:rsid w:val="00F31B01"/>
    <w:rsid w:val="00FA7A02"/>
    <w:rsid w:val="00FE0B78"/>
    <w:rsid w:val="00FE4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353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423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C423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42353"/>
    <w:rPr>
      <w:rFonts w:ascii="Calibri" w:eastAsia="Times New Roman" w:hAnsi="Calibri" w:cs="Calibri"/>
    </w:rPr>
  </w:style>
  <w:style w:type="character" w:styleId="a5">
    <w:name w:val="page number"/>
    <w:rsid w:val="00C4235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613F7DC808A3A6BFF4731AF6C8ED2135EAFFA1CC7EB7580402F77E389DE8BAD9E33F4B73874C821D71C0SA74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9</Pages>
  <Words>2912</Words>
  <Characters>16600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55</cp:revision>
  <cp:lastPrinted>2014-06-04T09:28:00Z</cp:lastPrinted>
  <dcterms:created xsi:type="dcterms:W3CDTF">2014-05-14T04:19:00Z</dcterms:created>
  <dcterms:modified xsi:type="dcterms:W3CDTF">2014-12-08T09:02:00Z</dcterms:modified>
</cp:coreProperties>
</file>