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6C" w:rsidRDefault="001F7A7E" w:rsidP="0081456C">
      <w:pPr>
        <w:spacing w:after="0" w:line="240" w:lineRule="auto"/>
        <w:ind w:firstLine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</w:t>
      </w:r>
    </w:p>
    <w:p w:rsidR="001F7A7E" w:rsidRDefault="001F7A7E" w:rsidP="0081456C">
      <w:pPr>
        <w:spacing w:after="0" w:line="240" w:lineRule="auto"/>
        <w:ind w:firstLine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1F7A7E" w:rsidRDefault="001F7A7E" w:rsidP="0081456C">
      <w:pPr>
        <w:spacing w:after="0" w:line="240" w:lineRule="auto"/>
        <w:ind w:firstLine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Абанского района</w:t>
      </w:r>
    </w:p>
    <w:p w:rsidR="001F7A7E" w:rsidRDefault="001F7A7E" w:rsidP="0081456C">
      <w:pPr>
        <w:spacing w:after="0" w:line="240" w:lineRule="auto"/>
        <w:ind w:firstLine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0076C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="00C0076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.2020 № </w:t>
      </w:r>
      <w:r w:rsidR="00C0076C">
        <w:rPr>
          <w:rFonts w:ascii="Times New Roman" w:hAnsi="Times New Roman"/>
          <w:sz w:val="28"/>
          <w:szCs w:val="28"/>
        </w:rPr>
        <w:t>432-п</w:t>
      </w:r>
    </w:p>
    <w:p w:rsidR="001F7A7E" w:rsidRDefault="001F7A7E" w:rsidP="0081456C">
      <w:pPr>
        <w:spacing w:after="0" w:line="240" w:lineRule="auto"/>
        <w:ind w:firstLine="9639"/>
        <w:jc w:val="both"/>
        <w:rPr>
          <w:rFonts w:ascii="Times New Roman" w:hAnsi="Times New Roman"/>
          <w:sz w:val="28"/>
          <w:szCs w:val="28"/>
        </w:rPr>
      </w:pPr>
    </w:p>
    <w:p w:rsidR="00A45EEC" w:rsidRPr="008267DB" w:rsidRDefault="00A45EEC" w:rsidP="0081456C">
      <w:pPr>
        <w:spacing w:after="0" w:line="240" w:lineRule="auto"/>
        <w:ind w:firstLine="9639"/>
        <w:jc w:val="both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 xml:space="preserve">Приложение </w:t>
      </w:r>
    </w:p>
    <w:p w:rsidR="0081456C" w:rsidRDefault="00A45EEC" w:rsidP="0081456C">
      <w:pPr>
        <w:widowControl w:val="0"/>
        <w:autoSpaceDE w:val="0"/>
        <w:autoSpaceDN w:val="0"/>
        <w:spacing w:after="0" w:line="240" w:lineRule="auto"/>
        <w:ind w:firstLine="9639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>к информации об отдельном</w:t>
      </w:r>
      <w:r w:rsidR="0081456C">
        <w:rPr>
          <w:rFonts w:ascii="Times New Roman" w:hAnsi="Times New Roman"/>
          <w:sz w:val="28"/>
          <w:szCs w:val="28"/>
        </w:rPr>
        <w:t xml:space="preserve"> </w:t>
      </w:r>
      <w:r w:rsidRPr="008267DB">
        <w:rPr>
          <w:rFonts w:ascii="Times New Roman" w:hAnsi="Times New Roman"/>
          <w:sz w:val="28"/>
          <w:szCs w:val="28"/>
        </w:rPr>
        <w:t xml:space="preserve">мероприятии </w:t>
      </w:r>
    </w:p>
    <w:p w:rsidR="00A45EEC" w:rsidRPr="008267DB" w:rsidRDefault="0081456C" w:rsidP="0081456C">
      <w:pPr>
        <w:widowControl w:val="0"/>
        <w:autoSpaceDE w:val="0"/>
        <w:autoSpaceDN w:val="0"/>
        <w:spacing w:after="0" w:line="240" w:lineRule="auto"/>
        <w:ind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45EEC" w:rsidRPr="008267DB">
        <w:rPr>
          <w:rFonts w:ascii="Times New Roman" w:hAnsi="Times New Roman"/>
          <w:sz w:val="28"/>
          <w:szCs w:val="28"/>
        </w:rPr>
        <w:t>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A45EEC" w:rsidRPr="008267DB">
        <w:rPr>
          <w:rFonts w:ascii="Times New Roman" w:hAnsi="Times New Roman"/>
          <w:sz w:val="28"/>
          <w:szCs w:val="28"/>
        </w:rPr>
        <w:t xml:space="preserve">программы «Управление </w:t>
      </w:r>
    </w:p>
    <w:p w:rsidR="00A45EEC" w:rsidRPr="008267DB" w:rsidRDefault="00A45EEC" w:rsidP="0081456C">
      <w:pPr>
        <w:widowControl w:val="0"/>
        <w:autoSpaceDE w:val="0"/>
        <w:autoSpaceDN w:val="0"/>
        <w:spacing w:after="0" w:line="240" w:lineRule="auto"/>
        <w:ind w:firstLine="9639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 xml:space="preserve">муниципальными финансами </w:t>
      </w:r>
    </w:p>
    <w:p w:rsidR="00A45EEC" w:rsidRPr="008267DB" w:rsidRDefault="00A45EEC" w:rsidP="0081456C">
      <w:pPr>
        <w:widowControl w:val="0"/>
        <w:autoSpaceDE w:val="0"/>
        <w:autoSpaceDN w:val="0"/>
        <w:spacing w:after="0" w:line="240" w:lineRule="auto"/>
        <w:ind w:firstLine="9639"/>
        <w:jc w:val="both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>Абанского района»</w:t>
      </w:r>
    </w:p>
    <w:p w:rsidR="00A45EEC" w:rsidRPr="008267DB" w:rsidRDefault="00A45EEC" w:rsidP="00A45E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EEC" w:rsidRPr="008267DB" w:rsidRDefault="00A45EEC" w:rsidP="00A45EE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267DB">
        <w:rPr>
          <w:rFonts w:ascii="Times New Roman" w:hAnsi="Times New Roman"/>
          <w:b/>
          <w:sz w:val="28"/>
          <w:szCs w:val="28"/>
        </w:rPr>
        <w:t>Перечень показателей результативности</w:t>
      </w:r>
    </w:p>
    <w:p w:rsidR="00A45EEC" w:rsidRPr="008267DB" w:rsidRDefault="00A45EEC" w:rsidP="00A45E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8"/>
        <w:gridCol w:w="5677"/>
        <w:gridCol w:w="1563"/>
        <w:gridCol w:w="3115"/>
        <w:gridCol w:w="992"/>
        <w:gridCol w:w="992"/>
        <w:gridCol w:w="992"/>
        <w:gridCol w:w="993"/>
      </w:tblGrid>
      <w:tr w:rsidR="005C1AF9" w:rsidRPr="008267DB" w:rsidTr="006E56E2">
        <w:trPr>
          <w:trHeight w:val="240"/>
        </w:trPr>
        <w:tc>
          <w:tcPr>
            <w:tcW w:w="418" w:type="dxa"/>
            <w:vMerge w:val="restart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77" w:type="dxa"/>
            <w:vMerge w:val="restart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5C1AF9" w:rsidRPr="008267DB" w:rsidTr="006E56E2">
        <w:trPr>
          <w:trHeight w:val="240"/>
        </w:trPr>
        <w:tc>
          <w:tcPr>
            <w:tcW w:w="418" w:type="dxa"/>
            <w:vMerge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7" w:type="dxa"/>
            <w:vMerge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93" w:type="dxa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5C1AF9" w:rsidRPr="008267DB" w:rsidTr="006E56E2">
        <w:trPr>
          <w:trHeight w:val="240"/>
        </w:trPr>
        <w:tc>
          <w:tcPr>
            <w:tcW w:w="418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7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C1AF9" w:rsidRPr="008267DB" w:rsidTr="006E56E2">
        <w:trPr>
          <w:trHeight w:val="240"/>
        </w:trPr>
        <w:tc>
          <w:tcPr>
            <w:tcW w:w="418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7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267DB">
              <w:rPr>
                <w:rFonts w:ascii="Times New Roman" w:hAnsi="Times New Roman"/>
                <w:sz w:val="24"/>
                <w:szCs w:val="28"/>
              </w:rPr>
              <w:t>«</w:t>
            </w:r>
            <w:r w:rsidRPr="008267DB">
              <w:rPr>
                <w:rFonts w:ascii="Times New Roman" w:hAnsi="Times New Roman"/>
                <w:sz w:val="24"/>
              </w:rPr>
              <w:t>Содействие развитию налогового потенциала</w:t>
            </w:r>
            <w:r w:rsidRPr="008267DB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</w:tr>
      <w:tr w:rsidR="005C1AF9" w:rsidRPr="008267DB" w:rsidTr="006E56E2">
        <w:trPr>
          <w:trHeight w:val="360"/>
        </w:trPr>
        <w:tc>
          <w:tcPr>
            <w:tcW w:w="418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7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8647" w:type="dxa"/>
            <w:gridSpan w:val="6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Стимулирование органов местного самоуправления поселений Абанского района к развитию налогового потенциала, повышению самостоятельности местных бюджетов.</w:t>
            </w:r>
          </w:p>
        </w:tc>
      </w:tr>
      <w:tr w:rsidR="005C1AF9" w:rsidRPr="008267DB" w:rsidTr="006E56E2">
        <w:trPr>
          <w:trHeight w:val="360"/>
        </w:trPr>
        <w:tc>
          <w:tcPr>
            <w:tcW w:w="418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7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Показатель результативности:</w:t>
            </w:r>
          </w:p>
          <w:p w:rsidR="005C1AF9" w:rsidRPr="008267DB" w:rsidRDefault="005C1AF9" w:rsidP="00102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</w:rPr>
              <w:t>доля поселений Абанского района, в бюджеты которых увеличиваются по сравнению с предыдущим годом поступления единого сельскохозяйственного налога, налога на имущество физических лиц и земельного налога, от общего количества поселений Абанского района.</w:t>
            </w:r>
          </w:p>
        </w:tc>
        <w:tc>
          <w:tcPr>
            <w:tcW w:w="1563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3115" w:type="dxa"/>
            <w:shd w:val="clear" w:color="auto" w:fill="auto"/>
          </w:tcPr>
          <w:p w:rsidR="005C1AF9" w:rsidRPr="008267DB" w:rsidRDefault="005C1AF9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992" w:type="dxa"/>
            <w:shd w:val="clear" w:color="auto" w:fill="auto"/>
          </w:tcPr>
          <w:p w:rsidR="005C1AF9" w:rsidRPr="008267DB" w:rsidRDefault="005C1AF9" w:rsidP="00102C3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992" w:type="dxa"/>
            <w:shd w:val="clear" w:color="auto" w:fill="auto"/>
          </w:tcPr>
          <w:p w:rsidR="005C1AF9" w:rsidRPr="008267DB" w:rsidRDefault="005C1AF9" w:rsidP="00102C3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  <w:tc>
          <w:tcPr>
            <w:tcW w:w="992" w:type="dxa"/>
            <w:shd w:val="clear" w:color="auto" w:fill="auto"/>
          </w:tcPr>
          <w:p w:rsidR="005C1AF9" w:rsidRPr="008267DB" w:rsidRDefault="005C1AF9" w:rsidP="00102C3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не менее 45</w:t>
            </w:r>
          </w:p>
        </w:tc>
        <w:tc>
          <w:tcPr>
            <w:tcW w:w="993" w:type="dxa"/>
          </w:tcPr>
          <w:p w:rsidR="005C1AF9" w:rsidRPr="008267DB" w:rsidRDefault="005C1AF9" w:rsidP="00102C3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не менее 45</w:t>
            </w:r>
          </w:p>
        </w:tc>
      </w:tr>
    </w:tbl>
    <w:p w:rsidR="00A45EEC" w:rsidRDefault="00A45EEC" w:rsidP="00A45E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3039" w:rsidRDefault="007D3039"/>
    <w:sectPr w:rsidR="007D3039" w:rsidSect="008267DB">
      <w:pgSz w:w="16839" w:h="11907" w:orient="landscape" w:code="9"/>
      <w:pgMar w:top="1559" w:right="964" w:bottom="709" w:left="102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EEC"/>
    <w:rsid w:val="00150F8A"/>
    <w:rsid w:val="001F7A7E"/>
    <w:rsid w:val="005C1AF9"/>
    <w:rsid w:val="006E56E2"/>
    <w:rsid w:val="007D3039"/>
    <w:rsid w:val="0080410B"/>
    <w:rsid w:val="0081456C"/>
    <w:rsid w:val="00877A50"/>
    <w:rsid w:val="00A45EEC"/>
    <w:rsid w:val="00AF6C92"/>
    <w:rsid w:val="00B72920"/>
    <w:rsid w:val="00C0076C"/>
    <w:rsid w:val="00C65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7</cp:revision>
  <dcterms:created xsi:type="dcterms:W3CDTF">2020-10-19T08:41:00Z</dcterms:created>
  <dcterms:modified xsi:type="dcterms:W3CDTF">2020-11-12T08:38:00Z</dcterms:modified>
</cp:coreProperties>
</file>