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EC" w:rsidRPr="00175BFE" w:rsidRDefault="00C74024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70E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670EC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4047">
        <w:rPr>
          <w:rFonts w:ascii="Times New Roman" w:hAnsi="Times New Roman" w:cs="Times New Roman"/>
          <w:sz w:val="28"/>
          <w:szCs w:val="28"/>
        </w:rPr>
        <w:t>2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75BF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                    </w:t>
      </w:r>
    </w:p>
    <w:p w:rsidR="00D670EC" w:rsidRPr="00175BFE" w:rsidRDefault="00D670EC" w:rsidP="00E15CA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культуры и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sz w:val="28"/>
          <w:szCs w:val="28"/>
        </w:rPr>
        <w:t>»</w:t>
      </w:r>
    </w:p>
    <w:p w:rsidR="00D670EC" w:rsidRPr="00B35E8E" w:rsidRDefault="00C74024" w:rsidP="00C740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B35E8E" w:rsidRPr="00C74024" w:rsidRDefault="00B35E8E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7402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032855">
        <w:rPr>
          <w:rFonts w:ascii="Times New Roman" w:hAnsi="Times New Roman" w:cs="Times New Roman"/>
          <w:sz w:val="28"/>
          <w:szCs w:val="28"/>
        </w:rPr>
        <w:t>2</w:t>
      </w:r>
    </w:p>
    <w:p w:rsidR="00C74024" w:rsidRDefault="00C74024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>«</w:t>
      </w:r>
      <w:r w:rsidRPr="009F5023">
        <w:rPr>
          <w:rFonts w:ascii="Times New Roman" w:hAnsi="Times New Roman"/>
          <w:sz w:val="28"/>
          <w:szCs w:val="28"/>
        </w:rPr>
        <w:t xml:space="preserve">Реализация программ дополнительного образования </w:t>
      </w:r>
    </w:p>
    <w:p w:rsidR="00D670EC" w:rsidRDefault="00C74024" w:rsidP="00721040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5023">
        <w:rPr>
          <w:rFonts w:ascii="Times New Roman" w:hAnsi="Times New Roman"/>
          <w:sz w:val="28"/>
          <w:szCs w:val="28"/>
        </w:rPr>
        <w:t xml:space="preserve">физкультурно-спортивной направленности в </w:t>
      </w:r>
      <w:r w:rsidR="00432894">
        <w:rPr>
          <w:rFonts w:ascii="Times New Roman" w:hAnsi="Times New Roman"/>
          <w:sz w:val="28"/>
          <w:szCs w:val="28"/>
        </w:rPr>
        <w:t>«</w:t>
      </w:r>
      <w:r w:rsidRPr="009F5023">
        <w:rPr>
          <w:rFonts w:ascii="Times New Roman" w:hAnsi="Times New Roman"/>
          <w:sz w:val="28"/>
          <w:szCs w:val="28"/>
        </w:rPr>
        <w:t>Д</w:t>
      </w:r>
      <w:r w:rsidR="00432894">
        <w:rPr>
          <w:rFonts w:ascii="Times New Roman" w:hAnsi="Times New Roman"/>
          <w:sz w:val="28"/>
          <w:szCs w:val="28"/>
        </w:rPr>
        <w:t>етско-юношевской спортивной школе «Лидер»</w:t>
      </w:r>
      <w:r>
        <w:rPr>
          <w:rFonts w:ascii="Times New Roman" w:hAnsi="Times New Roman"/>
          <w:sz w:val="28"/>
          <w:szCs w:val="28"/>
        </w:rPr>
        <w:t>»</w:t>
      </w:r>
    </w:p>
    <w:p w:rsidR="00E15CA3" w:rsidRDefault="00E15CA3" w:rsidP="00000EEC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Default="00C74024" w:rsidP="00000EEC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5E8E" w:rsidRPr="00B35E8E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E15CA3" w:rsidRPr="00B35E8E" w:rsidRDefault="00E15CA3" w:rsidP="00000EEC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B35E8E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B35E8E" w:rsidRPr="00B35E8E" w:rsidRDefault="00B35E8E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shd w:val="clear" w:color="auto" w:fill="auto"/>
          </w:tcPr>
          <w:p w:rsidR="00B35E8E" w:rsidRPr="00B35E8E" w:rsidRDefault="00C74024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35E8E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B35E8E" w:rsidRPr="00B35E8E" w:rsidRDefault="00B35E8E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7402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379" w:type="dxa"/>
            <w:shd w:val="clear" w:color="auto" w:fill="auto"/>
          </w:tcPr>
          <w:p w:rsidR="00C74024" w:rsidRDefault="00C74024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</w:t>
            </w:r>
          </w:p>
          <w:p w:rsidR="00B35E8E" w:rsidRPr="00B35E8E" w:rsidRDefault="00C74024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спорта в Абанском районе</w:t>
            </w:r>
            <w:r w:rsidRPr="00C740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32C9C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379" w:type="dxa"/>
            <w:shd w:val="clear" w:color="auto" w:fill="auto"/>
          </w:tcPr>
          <w:p w:rsidR="00832C9C" w:rsidRPr="00B35E8E" w:rsidRDefault="00832C9C" w:rsidP="00721040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дополнительного образования «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етско-юношеская спортивная школа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«Лидер»»</w:t>
            </w:r>
          </w:p>
        </w:tc>
      </w:tr>
      <w:tr w:rsidR="00832C9C" w:rsidRPr="00B35E8E" w:rsidTr="00D630D0">
        <w:trPr>
          <w:trHeight w:val="928"/>
        </w:trPr>
        <w:tc>
          <w:tcPr>
            <w:tcW w:w="3119" w:type="dxa"/>
            <w:shd w:val="clear" w:color="auto" w:fill="auto"/>
          </w:tcPr>
          <w:p w:rsidR="00832C9C" w:rsidRPr="00B35E8E" w:rsidRDefault="00832C9C" w:rsidP="00D630D0">
            <w:pPr>
              <w:pStyle w:val="a6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B35E8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Цель Подпрограммы</w:t>
            </w:r>
          </w:p>
        </w:tc>
        <w:tc>
          <w:tcPr>
            <w:tcW w:w="637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32C9C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832C9C" w:rsidRPr="00B35E8E" w:rsidRDefault="00832C9C" w:rsidP="00D630D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832C9C" w:rsidRDefault="00832C9C" w:rsidP="00000EEC">
            <w:pPr>
              <w:pStyle w:val="a6"/>
              <w:ind w:left="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единой системы поиска, выявления и поддержки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спорта;</w:t>
            </w:r>
          </w:p>
          <w:p w:rsidR="00832C9C" w:rsidRPr="00B35E8E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овершенствование системы мероприятий, направленных на поиск и поддержку талантливых,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спорта.</w:t>
            </w:r>
          </w:p>
        </w:tc>
      </w:tr>
      <w:tr w:rsidR="00832C9C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379" w:type="dxa"/>
            <w:shd w:val="clear" w:color="auto" w:fill="auto"/>
          </w:tcPr>
          <w:p w:rsidR="00432894" w:rsidRDefault="00832C9C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физкультурно-спортивной направленности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C371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600 человек</w:t>
            </w:r>
            <w:r w:rsidR="00C40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2894" w:rsidRDefault="00832C9C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894">
              <w:rPr>
                <w:rFonts w:ascii="Times New Roman" w:hAnsi="Times New Roman" w:cs="Times New Roman"/>
                <w:sz w:val="28"/>
                <w:szCs w:val="28"/>
              </w:rPr>
              <w:t>Количество спортсменов Абанского района в составе краевых сборных команд по видам спорта</w:t>
            </w:r>
            <w:r w:rsidR="00A90AB5" w:rsidRPr="00432894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C371CE" w:rsidRPr="004328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90AB5" w:rsidRPr="00432894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C371CE" w:rsidRPr="004328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90AB5" w:rsidRPr="00432894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C406C5" w:rsidRPr="004328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2C9C" w:rsidRPr="00432894" w:rsidRDefault="00832C9C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894">
              <w:rPr>
                <w:rFonts w:ascii="Times New Roman" w:hAnsi="Times New Roman" w:cs="Times New Roman"/>
                <w:sz w:val="28"/>
                <w:szCs w:val="28"/>
              </w:rPr>
              <w:t>Удельный вес занимающихся в группах спортивного совершенствования</w:t>
            </w:r>
            <w:r w:rsidR="00A90AB5" w:rsidRPr="00432894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имеющих разряды и звания по игровым видам спорта  </w:t>
            </w:r>
            <w:r w:rsidRPr="00432894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A90AB5" w:rsidRPr="00432894">
              <w:rPr>
                <w:rFonts w:ascii="Times New Roman" w:hAnsi="Times New Roman" w:cs="Times New Roman"/>
                <w:sz w:val="28"/>
                <w:szCs w:val="28"/>
              </w:rPr>
              <w:t>общему числу занимающихся в ДЮСШ «Лидер» к 201</w:t>
            </w:r>
            <w:r w:rsidR="00C371CE" w:rsidRPr="004328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90AB5" w:rsidRPr="00432894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30%.</w:t>
            </w:r>
          </w:p>
        </w:tc>
      </w:tr>
      <w:tr w:rsidR="00832C9C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6D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FB3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32C9C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shd w:val="clear" w:color="auto" w:fill="auto"/>
          </w:tcPr>
          <w:p w:rsidR="00A43D8A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38 616,7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A43D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43D8A" w:rsidRDefault="00A43D8A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38 441,7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3D8A" w:rsidRDefault="00A43D8A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краевой бюджет 175,0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2C9C" w:rsidRPr="00547E7B" w:rsidRDefault="006F5B61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726303" w:rsidRDefault="0026255D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</w:t>
            </w:r>
            <w:r w:rsidR="009F4453">
              <w:rPr>
                <w:rFonts w:ascii="Times New Roman" w:hAnsi="Times New Roman" w:cs="Times New Roman"/>
                <w:sz w:val="28"/>
                <w:szCs w:val="28"/>
              </w:rPr>
              <w:t>7 661,3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7263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255D" w:rsidRDefault="00726303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6255D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9F44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591,5</w:t>
            </w:r>
            <w:r w:rsidR="002625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26303" w:rsidRDefault="00726303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3350">
              <w:rPr>
                <w:rFonts w:ascii="Times New Roman" w:hAnsi="Times New Roman" w:cs="Times New Roman"/>
                <w:sz w:val="28"/>
                <w:szCs w:val="28"/>
              </w:rPr>
              <w:t xml:space="preserve"> краевой бюджет 69,8 тыс. рублей.</w:t>
            </w:r>
          </w:p>
          <w:p w:rsidR="00726303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4453">
              <w:rPr>
                <w:rFonts w:ascii="Times New Roman" w:hAnsi="Times New Roman" w:cs="Times New Roman"/>
                <w:sz w:val="28"/>
                <w:szCs w:val="28"/>
              </w:rPr>
              <w:t> 301,9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7263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32C9C" w:rsidRDefault="00726303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3350">
              <w:rPr>
                <w:rFonts w:ascii="Times New Roman" w:hAnsi="Times New Roman" w:cs="Times New Roman"/>
                <w:sz w:val="28"/>
                <w:szCs w:val="28"/>
              </w:rPr>
              <w:t> 196,7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26303" w:rsidRPr="00547E7B" w:rsidRDefault="00FB3350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105,2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6303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FB3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7263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32C9C" w:rsidRPr="00547E7B" w:rsidRDefault="00726303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бюджет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9F4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32C9C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6303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7263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371CE" w:rsidRDefault="00726303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бюджет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1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726303" w:rsidRDefault="00C371CE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</w:t>
            </w:r>
            <w:r w:rsidR="007263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7E7B" w:rsidRPr="000F6280" w:rsidRDefault="00726303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71CE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бюджет </w:t>
            </w:r>
            <w:r w:rsidR="00B2417E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C371CE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  <w:tr w:rsidR="00832C9C" w:rsidRPr="00B35E8E" w:rsidTr="00000EEC">
        <w:trPr>
          <w:trHeight w:val="800"/>
        </w:trPr>
        <w:tc>
          <w:tcPr>
            <w:tcW w:w="311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  <w:shd w:val="clear" w:color="auto" w:fill="auto"/>
          </w:tcPr>
          <w:p w:rsidR="00832C9C" w:rsidRPr="00B35E8E" w:rsidRDefault="00832C9C" w:rsidP="00000EEC">
            <w:pPr>
              <w:pStyle w:val="a6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района.</w:t>
            </w:r>
          </w:p>
        </w:tc>
      </w:tr>
    </w:tbl>
    <w:p w:rsidR="00832C9C" w:rsidRDefault="00832C9C" w:rsidP="00000EEC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1D5A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375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B35E8E" w:rsidRPr="00B35E8E" w:rsidRDefault="00B35E8E" w:rsidP="00D630D0">
      <w:pPr>
        <w:pStyle w:val="a6"/>
        <w:ind w:left="567" w:right="-145"/>
        <w:rPr>
          <w:rFonts w:ascii="Times New Roman" w:hAnsi="Times New Roman" w:cs="Times New Roman"/>
          <w:sz w:val="28"/>
          <w:szCs w:val="28"/>
        </w:rPr>
      </w:pPr>
    </w:p>
    <w:p w:rsidR="0071415F" w:rsidRDefault="001D5A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.Постановка проблемы и обоснование необходимости </w:t>
      </w:r>
    </w:p>
    <w:p w:rsidR="00B35E8E" w:rsidRDefault="007A375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Подпрограммы</w:t>
      </w:r>
    </w:p>
    <w:p w:rsidR="00CB40B5" w:rsidRPr="00B35E8E" w:rsidRDefault="00CB40B5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E239D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 xml:space="preserve"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2020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35E8E" w:rsidRPr="00E239DE" w:rsidRDefault="00432894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E239DE">
        <w:rPr>
          <w:rFonts w:ascii="Times New Roman" w:hAnsi="Times New Roman" w:cs="Times New Roman"/>
          <w:sz w:val="28"/>
          <w:szCs w:val="28"/>
        </w:rPr>
        <w:t>выявление, отбор и профессиональная подготовка  наиболее одаренных молодых спортсменов;</w:t>
      </w:r>
    </w:p>
    <w:p w:rsidR="00B35E8E" w:rsidRPr="00E239DE" w:rsidRDefault="00432894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E239DE">
        <w:rPr>
          <w:rFonts w:ascii="Times New Roman" w:hAnsi="Times New Roman" w:cs="Times New Roman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432894" w:rsidRDefault="00432894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E239DE">
        <w:rPr>
          <w:rFonts w:ascii="Times New Roman" w:hAnsi="Times New Roman" w:cs="Times New Roman"/>
          <w:sz w:val="28"/>
          <w:szCs w:val="28"/>
        </w:rPr>
        <w:t>обеспечение возможности  современной,  качественной спортивной подготовки.</w:t>
      </w:r>
    </w:p>
    <w:p w:rsidR="00432894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 xml:space="preserve">Основной целью подготовки спортивного резерва Красноярского края в современных условиях стало вовлечение  оптимального числа  юношей и </w:t>
      </w:r>
      <w:r w:rsidRPr="00E239DE">
        <w:rPr>
          <w:rFonts w:ascii="Times New Roman" w:hAnsi="Times New Roman" w:cs="Times New Roman"/>
          <w:sz w:val="28"/>
          <w:szCs w:val="28"/>
        </w:rPr>
        <w:lastRenderedPageBreak/>
        <w:t>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 и России.</w:t>
      </w:r>
    </w:p>
    <w:p w:rsidR="00432894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Для повышения эффективности спортивной подготовки впервые в отрасли вводятся программы спортивной подготовки на основе федеральных стандартов спортивной подготовки по всем видам спорта. На региональном уровне это произо</w:t>
      </w:r>
      <w:r w:rsidR="00C406C5">
        <w:rPr>
          <w:rFonts w:ascii="Times New Roman" w:hAnsi="Times New Roman" w:cs="Times New Roman"/>
          <w:sz w:val="28"/>
          <w:szCs w:val="28"/>
        </w:rPr>
        <w:t>шло</w:t>
      </w:r>
      <w:r w:rsidRPr="00E239DE">
        <w:rPr>
          <w:rFonts w:ascii="Times New Roman" w:hAnsi="Times New Roman" w:cs="Times New Roman"/>
          <w:sz w:val="28"/>
          <w:szCs w:val="28"/>
        </w:rPr>
        <w:t xml:space="preserve"> с первого января 2014 г</w:t>
      </w:r>
      <w:r w:rsidR="00387DBE">
        <w:rPr>
          <w:rFonts w:ascii="Times New Roman" w:hAnsi="Times New Roman" w:cs="Times New Roman"/>
          <w:sz w:val="28"/>
          <w:szCs w:val="28"/>
        </w:rPr>
        <w:t>ода.</w:t>
      </w:r>
    </w:p>
    <w:p w:rsidR="00432894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Также была дополнена  статья 8 «Полномочия субъектов Российской Федерации в области физической культуры и спорта» Федерального закона «О физической культуре и спорте в Российской Федерации»  пунктом 9.1, вступившим  в силу с 1 июля 2012 г; к полномочиям отнесено «осуществление контроля за соблюдением организациями, созданными субъектами Российской Федерации и осуществляющими спортивную подготовку,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 w:rsidRPr="00E239DE">
        <w:rPr>
          <w:rFonts w:ascii="Times New Roman" w:hAnsi="Times New Roman" w:cs="Times New Roman"/>
          <w:sz w:val="28"/>
          <w:szCs w:val="28"/>
        </w:rPr>
        <w:t xml:space="preserve">федеральных стандартов спортивной подготовки в соответствии с законодательством Российской Федерации». </w:t>
      </w:r>
    </w:p>
    <w:p w:rsidR="00432894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432894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B35E8E" w:rsidRPr="00E239D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Используемый программно-целевой метод позволит:</w:t>
      </w:r>
    </w:p>
    <w:p w:rsidR="00B35E8E" w:rsidRPr="00E239DE" w:rsidRDefault="00432894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E239DE">
        <w:rPr>
          <w:rFonts w:ascii="Times New Roman" w:hAnsi="Times New Roman" w:cs="Times New Roman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B35E8E" w:rsidRPr="00E239DE" w:rsidRDefault="00432894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E239DE">
        <w:rPr>
          <w:rFonts w:ascii="Times New Roman" w:hAnsi="Times New Roman" w:cs="Times New Roman"/>
          <w:sz w:val="28"/>
          <w:szCs w:val="28"/>
        </w:rPr>
        <w:t>обеспечить эффективное планирование и мониторинг результатов реализации подпрограммы.</w:t>
      </w:r>
    </w:p>
    <w:p w:rsidR="00B35E8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</w:t>
      </w:r>
      <w:r w:rsidR="00C2438E">
        <w:rPr>
          <w:rFonts w:ascii="Times New Roman" w:hAnsi="Times New Roman" w:cs="Times New Roman"/>
          <w:sz w:val="28"/>
          <w:szCs w:val="28"/>
        </w:rPr>
        <w:t>района</w:t>
      </w:r>
      <w:r w:rsidRPr="00E239DE">
        <w:rPr>
          <w:rFonts w:ascii="Times New Roman" w:hAnsi="Times New Roman" w:cs="Times New Roman"/>
          <w:sz w:val="28"/>
          <w:szCs w:val="28"/>
        </w:rPr>
        <w:t>.</w:t>
      </w:r>
    </w:p>
    <w:p w:rsidR="001D5A8E" w:rsidRPr="00E239DE" w:rsidRDefault="001D5A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802BF2" w:rsidRDefault="001D5A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Ха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>рактеристика текущего состояния м</w:t>
      </w:r>
      <w:r w:rsidR="00802BF2">
        <w:rPr>
          <w:rFonts w:ascii="Times New Roman" w:hAnsi="Times New Roman" w:cs="Times New Roman"/>
          <w:sz w:val="28"/>
          <w:szCs w:val="28"/>
        </w:rPr>
        <w:t xml:space="preserve">униципального бюджетного учреждения дополнительного образования </w:t>
      </w:r>
    </w:p>
    <w:p w:rsidR="0071415F" w:rsidRDefault="00802BF2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</w:p>
    <w:p w:rsidR="001D5A8E" w:rsidRDefault="001D5A8E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указанием основных показателей</w:t>
      </w:r>
    </w:p>
    <w:p w:rsidR="00CB40B5" w:rsidRPr="00D02BBF" w:rsidRDefault="00CB40B5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ДЮСШ «Лидер» размещается по адресу: ул. Степанова, 6А. Для организации учебно-тренировочного и воспитательного процесса имеются: автобус; лыжная база, 2 спортивных зала.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школе имеется компьютерная и множительная техника, видео- и аудиоаппаратура, техническое оборудование, производственный и хозяйственный инвентарь в достаточном количестве.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Обновлён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спорт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ивный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инвентар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за счет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 xml:space="preserve"> районных и краевых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школе поддерживается необходимый санитарно-гигиенический режим. Здания оборудованы хозяйственно-питьевой системой водоснабжения от центрального водопровода, имеется горячая вода в душевых, оборудован медицинский кабинет. 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Спортивные залы оснащены самым необходимым спортивным инвентарем и оборудованием: ковер для занятий по борьбе, боксерский ринг, ворота для футбола, сетки для волейбола, столы для настольного тенниса, тренажеры и т.д.    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В школе имеется фонд методических и нормативных периодических изданий, литературы по вопросам педагогики, психологии, методики обучения и воспитания, справочная литература, образцы учебной документации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Количество обучающихся: на 01.1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43289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в 6 отделениях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40 групп, в которых занимается 4</w:t>
      </w:r>
      <w:r w:rsidR="00432894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учащихся. Средняя наполняемость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>11,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Комплектование групп начальной подготовки и учебно-тренировочных групп проводится на основании нормативно-правовых документов, регулирующих деятельность учреждения дополнительного образования детей физкультурно-спортивной направленности: Методические рекомендации, регулирующие деятельность спортивных школ в РФ от 12.12.2006 № СК -02-10/3685, Устава МУ ДО ДЮСШ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 xml:space="preserve"> «Лидер»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в соответствии с Санитарно-эпидемиологическими требованиями к учреждениям дополнительного образования детей – СанПиН 2.4.4. 1251-03, утвержденными Постановлением Главного санитарного врача РФ от 03.04.2003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№ 27.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Все группы были полностью укомплектованы на 01.10.201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4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 процессе отбора  детей в ДЮСШ учитывается не только исходный уровень их физической и спортивно-технической подготовленности, но и возможные темпы развития физических качеств, становления спортивно-технического мастерства.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Количество обучающихся в течени</w:t>
      </w:r>
      <w:r w:rsidR="00432894">
        <w:rPr>
          <w:rFonts w:ascii="Times New Roman" w:eastAsia="Times New Roman" w:hAnsi="Times New Roman" w:cs="Times New Roman"/>
          <w:sz w:val="28"/>
          <w:szCs w:val="28"/>
        </w:rPr>
        <w:t>е двух лет остается стабильным.</w:t>
      </w:r>
    </w:p>
    <w:p w:rsidR="00432894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в течение учебного года составила 88%.  Посещаемость обучающимися учебно-тренировочных занятий составила в среднем 75%.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Формы организации учебно-тренировочного процесса на всех этапах подготовки занимающихся: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практические и теоретические занятия;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соревнования различного уровня;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инструкторская и судейская практик</w:t>
      </w:r>
      <w:r w:rsidR="007567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учебно-тренировочные сборы;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профилактические оздоровительные мероприятия; </w:t>
      </w:r>
    </w:p>
    <w:p w:rsidR="00432894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спортивно-массовые мероприятия.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анализа работы школы за предыдущий учебный год был выявлен ряд проблем, а именно: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увеличение уровня занимающихся, имеющих отклонения в состоянии здоровья;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lastRenderedPageBreak/>
        <w:t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возможностей; поэтому значительная часть воспитанников школы не обладает перспективой на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высоких спортивных результатов.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На основании плана реализации «Комплексной программы развития» в 20</w:t>
      </w:r>
      <w:r w:rsidR="00CC34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06C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C406C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были определены основные направления деятельности муниципального образовательного учреждения дополнительного образования «Детско-юношеская спортивная школа «Лидер»»: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рабочих учебных программ по культивируемым видам спорта;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активных форм методической поддержки; организация методической работы на диагностической и личностно-ориентированной основе;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подготовки перспективных спортсменов;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усиление взаимодействия с семьями воспитанников;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новых форм стимулирования инновационной и экспериментальной деятельности педагогов;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материально-технических условий учебно-воспитательного процесса.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были внесены изменения в подходах к об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разовательной деятельности в таких сферах как: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комплексное прохождение и освоение программного материала (освоение теоретических сведений, выполнение контрольно-переводных нормативов, выступление обучающихся школы в соревнованиях различного уровня, выполнение разрядных норм);</w:t>
      </w:r>
    </w:p>
    <w:p w:rsidR="001D5A8E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воспитательная работа (готовность воспитанников ДЮСШ от</w:t>
      </w:r>
      <w:r w:rsidR="001909CC">
        <w:rPr>
          <w:rFonts w:ascii="Times New Roman" w:eastAsia="Times New Roman" w:hAnsi="Times New Roman" w:cs="Times New Roman"/>
          <w:sz w:val="28"/>
          <w:szCs w:val="28"/>
        </w:rPr>
        <w:t>стаивать спортивную честь школы 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района; стремление их к совершенствованию в избранном виде спорта и достижению высоких результатов);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работа с педагогическими кадрами (повышение уровня профессионального мастерства, помощь молодым специалистам, аттестация тренеров-преподавателей и т.д.);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охрана здоровья занимающихся и обеспечение санитарно-гигиенического режима;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воспитанников. 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школы, связанная с развитием массового спорта, направлена на решение следующих задач: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спортивно-оздоровительном этапе и этапе начальной подго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товки – привлечение максимально возможного числа детей и подростков к систематическим занятиям спортом, направленным на развитие их личности, утверждение здорового образа жизни, воспитание физических, морально-этических и волевых качеств;</w:t>
      </w:r>
    </w:p>
    <w:p w:rsidR="00000EEC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на тренировочном этапе: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улучшение состояния здоровья, включая физическое развитие, повышение уровня физической подготовлен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ности и спортивных результатов с учётом индивидуальных особенностей и требо</w:t>
      </w:r>
      <w:r>
        <w:rPr>
          <w:rFonts w:ascii="Times New Roman" w:eastAsia="Times New Roman" w:hAnsi="Times New Roman" w:cs="Times New Roman"/>
          <w:sz w:val="28"/>
          <w:szCs w:val="28"/>
        </w:rPr>
        <w:t>ваний программ по видам спорта.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Согласно тарификации в ДЮСШ работает 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тренеров, из них: штатных – 8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, совместителей – 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 Из них имеют: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Высшую квалификационную категорию - 1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овек;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1 квалификационная категория - 12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(44%);</w:t>
      </w:r>
    </w:p>
    <w:p w:rsidR="00000EEC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2 квалификационную категорию - 2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 (19%).</w:t>
      </w:r>
    </w:p>
    <w:p w:rsidR="00000EEC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4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учебном году 3 педагога прошли аттестацию, из них высшая квалификаци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онная категория была присвоена одному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первая квалификационная категория – двум педагогам. Уровень квалификации педагогического состава в течение последних лет остается стабильным.</w:t>
      </w:r>
    </w:p>
    <w:p w:rsidR="001D5A8E" w:rsidRPr="00000EEC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общего анализа  работы всех отделений школы можно отметить: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стабильность состава занимающихся и посещаемость  учебно-тренировочных занятий;</w:t>
      </w:r>
    </w:p>
    <w:p w:rsidR="007F5449" w:rsidRDefault="001D5A8E" w:rsidP="00D630D0">
      <w:pPr>
        <w:pStyle w:val="a6"/>
        <w:ind w:left="567" w:right="-145"/>
        <w:jc w:val="both"/>
        <w:rPr>
          <w:rFonts w:ascii="Times New Roman" w:hAnsi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объемов тренировочных нагрузок, предусмотренных программами по видам спорта.</w:t>
      </w:r>
    </w:p>
    <w:p w:rsidR="001D5A8E" w:rsidRPr="007F5449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Исходя из общего анализа УВП</w:t>
      </w:r>
      <w:r w:rsidR="00AC061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следует отмети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ь: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программный материал по видам спорта реализуется в полном объеме;</w:t>
      </w:r>
    </w:p>
    <w:p w:rsidR="001D5A8E" w:rsidRPr="00D02BBF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соблюдается ритмичность выполнения программ, т.е. соответствие количества часов, отведенных на те или иные разделы годового плана фактически данным учебно-тренировочным занятиям и последовательность в изучении тех или иных упражнений;</w:t>
      </w:r>
    </w:p>
    <w:p w:rsidR="001D5A8E" w:rsidRPr="00D02BBF" w:rsidRDefault="007F5449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уровень подготовленности обучающихся соответствует программным требованиям.</w:t>
      </w:r>
    </w:p>
    <w:p w:rsidR="00000EEC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14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 xml:space="preserve"> - 2015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>уч</w:t>
      </w:r>
      <w:r w:rsidR="00B07408" w:rsidRPr="00DD382C">
        <w:rPr>
          <w:rFonts w:ascii="Times New Roman" w:eastAsia="Times New Roman" w:hAnsi="Times New Roman" w:cs="Times New Roman"/>
          <w:sz w:val="28"/>
          <w:szCs w:val="28"/>
        </w:rPr>
        <w:t>ебного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года наши учащиеся приняли участие в </w:t>
      </w:r>
      <w:r w:rsidR="00B07408" w:rsidRPr="00DD382C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первенствах СФО по боксу; 30 зональных и краевых соревнованиях, 19 межрайонных соревнованиях. 18 районных и школьных соревнованиях. В российских и краевых соревнованиях приняло участие 123 учащихся, 51 призер (83 учащихся в 201</w:t>
      </w:r>
      <w:r w:rsidR="00620332" w:rsidRPr="00DD382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году, 33 призера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00EEC" w:rsidRDefault="0075674B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2033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2014</w:t>
      </w:r>
      <w:r w:rsidR="0056414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- 2015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учебном году была проведена Спартакиада школьников Абанского района по двенадцати видам спорта в целях реализации программы «Школьная спортивная лига», укрепления здоровья детей</w:t>
      </w:r>
      <w:r w:rsidR="00DD633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путем вовлечения их в систематические  занятия физической культурой и спортом.  Спартакиада  является основным критерием оценки в постановке физкультурно – спортивной работы в школах района и стимулом для учителей физической культуры и тренеров-преподавателей к повышению своего профессионального мастерства, а учащимся средством  восстановления от умственного перенапряжения. </w:t>
      </w:r>
    </w:p>
    <w:p w:rsidR="00000EEC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Выполнение нормативных требований по уровню подготовленности и спортивных разрядов – основное условие пребывания занимающихся в спортивной школе. </w:t>
      </w:r>
    </w:p>
    <w:p w:rsidR="001D5A8E" w:rsidRPr="00D02BBF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F27401">
        <w:rPr>
          <w:rFonts w:ascii="Times New Roman" w:eastAsia="Times New Roman" w:hAnsi="Times New Roman" w:cs="Times New Roman"/>
          <w:sz w:val="28"/>
          <w:szCs w:val="28"/>
        </w:rPr>
        <w:t>4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 xml:space="preserve"> - 2015</w:t>
      </w:r>
      <w:r w:rsidR="00F46951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воспитанником школы выполнили спортивные разряды согласно ЕВСК, из них:</w:t>
      </w:r>
    </w:p>
    <w:p w:rsidR="00000EEC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6951">
        <w:rPr>
          <w:rFonts w:ascii="Times New Roman" w:eastAsia="Times New Roman" w:hAnsi="Times New Roman" w:cs="Times New Roman"/>
          <w:sz w:val="28"/>
          <w:szCs w:val="28"/>
        </w:rPr>
        <w:t xml:space="preserve">массовые разряды – 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0EEC" w:rsidRDefault="001D5A8E" w:rsidP="00D630D0">
      <w:pPr>
        <w:pStyle w:val="a6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Важнейшей функцией управления образовательным процессом является контроль за эффективностью подготовки юных спортсменов на всех этапах многолетней подготовки. Критериями оценки эффективности подготовки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lastRenderedPageBreak/>
        <w:t>служат  нормативные требования. В апреле-мае 201</w:t>
      </w:r>
      <w:r w:rsidR="0056414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года на всех отделениях приняты контрольно-переводные экзамены. Оценка уровня физических качеств и двигательных способностей будет проводит</w:t>
      </w:r>
      <w:r w:rsidR="00DD633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ся  по стандартной программе тестирования для всех видов спорта.                                                                                               </w:t>
      </w:r>
    </w:p>
    <w:p w:rsidR="00000EEC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Тренерам-преподавателям выданы списки  о состоянии здоровья обучающихся с рекомендациями и назначениями специалистов.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1552" w:rsidRPr="00000EEC" w:rsidRDefault="001D5A8E" w:rsidP="00D630D0">
      <w:pPr>
        <w:pStyle w:val="a6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Анализ результатов медицинского осмотра показывает увеличение числа заболеваний обучающихся, требующих вмешательства узких специалистов</w:t>
      </w:r>
      <w:r w:rsidR="007F5449">
        <w:rPr>
          <w:rFonts w:ascii="Times New Roman" w:hAnsi="Times New Roman"/>
          <w:sz w:val="28"/>
          <w:szCs w:val="28"/>
        </w:rPr>
        <w:t>.</w:t>
      </w:r>
    </w:p>
    <w:p w:rsidR="007F5449" w:rsidRDefault="007F5449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2.</w:t>
      </w:r>
      <w:r w:rsidR="007F5449">
        <w:rPr>
          <w:rFonts w:ascii="Times New Roman" w:hAnsi="Times New Roman" w:cs="Times New Roman"/>
          <w:sz w:val="28"/>
          <w:szCs w:val="28"/>
        </w:rPr>
        <w:t>3</w:t>
      </w:r>
      <w:r w:rsidRPr="00E239DE">
        <w:rPr>
          <w:rFonts w:ascii="Times New Roman" w:hAnsi="Times New Roman" w:cs="Times New Roman"/>
          <w:sz w:val="28"/>
          <w:szCs w:val="28"/>
        </w:rPr>
        <w:t>. Основная цель, задачи, этапы и сроки выполнения</w:t>
      </w:r>
    </w:p>
    <w:p w:rsidR="00B35E8E" w:rsidRDefault="00B35E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П</w:t>
      </w:r>
      <w:r w:rsidR="007A375E">
        <w:rPr>
          <w:rFonts w:ascii="Times New Roman" w:hAnsi="Times New Roman" w:cs="Times New Roman"/>
          <w:sz w:val="28"/>
          <w:szCs w:val="28"/>
        </w:rPr>
        <w:t>одпрограммы, целевые индикаторы</w:t>
      </w:r>
    </w:p>
    <w:p w:rsidR="00CB40B5" w:rsidRPr="00E239DE" w:rsidRDefault="00CB40B5" w:rsidP="00D630D0">
      <w:pPr>
        <w:pStyle w:val="a6"/>
        <w:ind w:left="567" w:right="-145"/>
        <w:rPr>
          <w:rFonts w:ascii="Times New Roman" w:hAnsi="Times New Roman" w:cs="Times New Roman"/>
          <w:sz w:val="28"/>
          <w:szCs w:val="28"/>
        </w:rPr>
      </w:pPr>
    </w:p>
    <w:p w:rsidR="00FC728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Цель Подпрограммы:</w:t>
      </w:r>
      <w:r w:rsidR="00FC728E" w:rsidRPr="00FC7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28E" w:rsidRDefault="00000EEC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728E">
        <w:rPr>
          <w:rFonts w:ascii="Times New Roman" w:hAnsi="Times New Roman" w:cs="Times New Roman"/>
          <w:sz w:val="28"/>
          <w:szCs w:val="28"/>
        </w:rPr>
        <w:t>создание</w:t>
      </w:r>
      <w:r w:rsidR="00FC728E" w:rsidRPr="00175BFE">
        <w:rPr>
          <w:rFonts w:ascii="Times New Roman" w:hAnsi="Times New Roman" w:cs="Times New Roman"/>
          <w:sz w:val="28"/>
          <w:szCs w:val="28"/>
        </w:rPr>
        <w:t xml:space="preserve"> доступных условий для занятий </w:t>
      </w:r>
      <w:r w:rsidR="00FC728E">
        <w:rPr>
          <w:rFonts w:ascii="Times New Roman" w:hAnsi="Times New Roman" w:cs="Times New Roman"/>
          <w:sz w:val="28"/>
          <w:szCs w:val="28"/>
        </w:rPr>
        <w:t>детей</w:t>
      </w:r>
      <w:r w:rsidR="00FC728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FC728E">
        <w:rPr>
          <w:rFonts w:ascii="Times New Roman" w:hAnsi="Times New Roman" w:cs="Times New Roman"/>
          <w:sz w:val="28"/>
          <w:szCs w:val="28"/>
        </w:rPr>
        <w:t>р</w:t>
      </w:r>
      <w:r w:rsidR="00FC728E" w:rsidRPr="00175BFE">
        <w:rPr>
          <w:rFonts w:ascii="Times New Roman" w:hAnsi="Times New Roman" w:cs="Times New Roman"/>
          <w:sz w:val="28"/>
          <w:szCs w:val="28"/>
        </w:rPr>
        <w:t>азличных возрастных</w:t>
      </w:r>
      <w:r w:rsidR="00FC728E">
        <w:rPr>
          <w:rFonts w:ascii="Times New Roman" w:hAnsi="Times New Roman" w:cs="Times New Roman"/>
          <w:sz w:val="28"/>
          <w:szCs w:val="28"/>
        </w:rPr>
        <w:t xml:space="preserve"> групп </w:t>
      </w:r>
      <w:r w:rsidR="00FC728E" w:rsidRPr="00175BFE">
        <w:rPr>
          <w:rFonts w:ascii="Times New Roman" w:hAnsi="Times New Roman" w:cs="Times New Roman"/>
          <w:sz w:val="28"/>
          <w:szCs w:val="28"/>
        </w:rPr>
        <w:t>физической культурой и спортом</w:t>
      </w:r>
      <w:r w:rsidR="00FC72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728E" w:rsidRDefault="00000EEC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728E">
        <w:rPr>
          <w:rFonts w:ascii="Times New Roman" w:hAnsi="Times New Roman" w:cs="Times New Roman"/>
          <w:sz w:val="28"/>
          <w:szCs w:val="28"/>
        </w:rPr>
        <w:t>р</w:t>
      </w:r>
      <w:r w:rsidR="00FC728E" w:rsidRPr="009F5023">
        <w:rPr>
          <w:rFonts w:ascii="Times New Roman" w:hAnsi="Times New Roman"/>
          <w:sz w:val="28"/>
          <w:szCs w:val="28"/>
        </w:rPr>
        <w:t>еализация программ дополнительного образования физкультурно-спортивной направленности</w:t>
      </w:r>
      <w:r w:rsidR="00FC728E">
        <w:rPr>
          <w:rFonts w:ascii="Times New Roman" w:hAnsi="Times New Roman"/>
          <w:sz w:val="28"/>
          <w:szCs w:val="28"/>
        </w:rPr>
        <w:t xml:space="preserve"> детям.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000EEC" w:rsidRDefault="00FC72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1: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Одними из основных мероприятий станут мероприятия по созданию учреждений принципиально нового типа -  интернатов по работе с одаренными детьми. 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eastAsia="Times New Roman" w:hAnsi="Times New Roman" w:cs="Times New Roman"/>
          <w:sz w:val="28"/>
          <w:szCs w:val="28"/>
        </w:rPr>
        <w:t xml:space="preserve">Задача </w:t>
      </w:r>
      <w:r w:rsidR="00FC728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35E8E">
        <w:rPr>
          <w:rFonts w:ascii="Times New Roman" w:eastAsia="Times New Roman" w:hAnsi="Times New Roman" w:cs="Times New Roman"/>
          <w:sz w:val="28"/>
          <w:szCs w:val="28"/>
        </w:rPr>
        <w:t>: Совершенствование системы мероприятий, направленных на поиск и поддержку талантливых, одаренных детей</w:t>
      </w:r>
      <w:r w:rsidR="00FC728E">
        <w:rPr>
          <w:rFonts w:ascii="Times New Roman" w:eastAsia="Times New Roman" w:hAnsi="Times New Roman" w:cs="Times New Roman"/>
          <w:sz w:val="28"/>
          <w:szCs w:val="28"/>
        </w:rPr>
        <w:t xml:space="preserve"> в области спорта</w:t>
      </w:r>
      <w:r w:rsidRPr="00B3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eastAsia="Times New Roman" w:hAnsi="Times New Roman" w:cs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Сроки выполнения Подпрограммы: 201</w:t>
      </w:r>
      <w:r w:rsidR="00F551E4">
        <w:rPr>
          <w:rFonts w:ascii="Times New Roman" w:hAnsi="Times New Roman" w:cs="Times New Roman"/>
          <w:sz w:val="28"/>
          <w:szCs w:val="28"/>
        </w:rPr>
        <w:t>4</w:t>
      </w:r>
      <w:r w:rsidRPr="00B35E8E">
        <w:rPr>
          <w:rFonts w:ascii="Times New Roman" w:hAnsi="Times New Roman" w:cs="Times New Roman"/>
          <w:sz w:val="28"/>
          <w:szCs w:val="28"/>
        </w:rPr>
        <w:t>-201</w:t>
      </w:r>
      <w:r w:rsidR="00564142">
        <w:rPr>
          <w:rFonts w:ascii="Times New Roman" w:hAnsi="Times New Roman" w:cs="Times New Roman"/>
          <w:sz w:val="28"/>
          <w:szCs w:val="28"/>
        </w:rPr>
        <w:t>8</w:t>
      </w:r>
      <w:r w:rsidRPr="00B35E8E">
        <w:rPr>
          <w:rFonts w:ascii="Times New Roman" w:hAnsi="Times New Roman" w:cs="Times New Roman"/>
          <w:sz w:val="28"/>
          <w:szCs w:val="28"/>
        </w:rPr>
        <w:t>годы.</w:t>
      </w:r>
    </w:p>
    <w:p w:rsidR="00B35E8E" w:rsidRPr="00B35E8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B35E8E" w:rsidRPr="00B35E8E" w:rsidRDefault="00B717BB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сохранение удельного веса занимающихся в группах спортивного совершенствования и высшего спортивного мастерства к общему числу занимающихся в учреждениях физкультурно-спортивной направленности до </w:t>
      </w:r>
      <w:r w:rsidR="00FC728E">
        <w:rPr>
          <w:rFonts w:ascii="Times New Roman" w:hAnsi="Times New Roman" w:cs="Times New Roman"/>
          <w:sz w:val="28"/>
          <w:szCs w:val="28"/>
        </w:rPr>
        <w:t>30</w:t>
      </w:r>
      <w:r w:rsidR="00B35E8E" w:rsidRPr="00B35E8E">
        <w:rPr>
          <w:rFonts w:ascii="Times New Roman" w:hAnsi="Times New Roman" w:cs="Times New Roman"/>
          <w:sz w:val="28"/>
          <w:szCs w:val="28"/>
        </w:rPr>
        <w:t>%  в 201</w:t>
      </w:r>
      <w:r w:rsidR="00713FD0">
        <w:rPr>
          <w:rFonts w:ascii="Times New Roman" w:hAnsi="Times New Roman" w:cs="Times New Roman"/>
          <w:sz w:val="28"/>
          <w:szCs w:val="28"/>
        </w:rPr>
        <w:t>8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5E8E" w:rsidRPr="00B35E8E" w:rsidRDefault="00B717BB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увеличение количества специалистов, обучающихся на курсах повышения квалификации и семинарах до </w:t>
      </w:r>
      <w:r w:rsidR="00FC728E">
        <w:rPr>
          <w:rFonts w:ascii="Times New Roman" w:hAnsi="Times New Roman" w:cs="Times New Roman"/>
          <w:sz w:val="28"/>
          <w:szCs w:val="28"/>
        </w:rPr>
        <w:t>6</w:t>
      </w:r>
      <w:r w:rsidR="00FD47E4">
        <w:rPr>
          <w:rFonts w:ascii="Times New Roman" w:hAnsi="Times New Roman" w:cs="Times New Roman"/>
          <w:sz w:val="28"/>
          <w:szCs w:val="28"/>
        </w:rPr>
        <w:t xml:space="preserve"> человек в 201</w:t>
      </w:r>
      <w:r w:rsidR="00C371CE">
        <w:rPr>
          <w:rFonts w:ascii="Times New Roman" w:hAnsi="Times New Roman" w:cs="Times New Roman"/>
          <w:sz w:val="28"/>
          <w:szCs w:val="28"/>
        </w:rPr>
        <w:t>8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5E8E" w:rsidRPr="00B35E8E" w:rsidRDefault="00B717BB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увеличение количества кандидат</w:t>
      </w:r>
      <w:r w:rsidR="00FC728E">
        <w:rPr>
          <w:rFonts w:ascii="Times New Roman" w:hAnsi="Times New Roman" w:cs="Times New Roman"/>
          <w:sz w:val="28"/>
          <w:szCs w:val="28"/>
        </w:rPr>
        <w:t>ов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в спортивные сборные команды </w:t>
      </w:r>
      <w:r w:rsidR="00FC728E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до </w:t>
      </w:r>
      <w:r w:rsidR="00C371CE">
        <w:rPr>
          <w:rFonts w:ascii="Times New Roman" w:hAnsi="Times New Roman" w:cs="Times New Roman"/>
          <w:sz w:val="28"/>
          <w:szCs w:val="28"/>
        </w:rPr>
        <w:t>6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человек в 201</w:t>
      </w:r>
      <w:r w:rsidR="00C371CE">
        <w:rPr>
          <w:rFonts w:ascii="Times New Roman" w:hAnsi="Times New Roman" w:cs="Times New Roman"/>
          <w:sz w:val="28"/>
          <w:szCs w:val="28"/>
        </w:rPr>
        <w:t>8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</w:t>
      </w:r>
      <w:r w:rsidR="00FC728E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561B03" w:rsidRPr="00E86AFC" w:rsidRDefault="00561B03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sz w:val="28"/>
          <w:szCs w:val="28"/>
        </w:rPr>
        <w:t>2.4. Механизм реализации Подпрограммы</w:t>
      </w:r>
    </w:p>
    <w:p w:rsidR="00561B03" w:rsidRPr="00E86AFC" w:rsidRDefault="00561B03" w:rsidP="00D630D0">
      <w:pPr>
        <w:pStyle w:val="a6"/>
        <w:ind w:left="567" w:right="-145"/>
        <w:rPr>
          <w:rFonts w:ascii="Times New Roman" w:hAnsi="Times New Roman"/>
          <w:sz w:val="28"/>
          <w:szCs w:val="28"/>
        </w:rPr>
      </w:pPr>
    </w:p>
    <w:p w:rsidR="00000EEC" w:rsidRDefault="00000EEC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1B03" w:rsidRPr="00E86AFC">
        <w:rPr>
          <w:rFonts w:ascii="Times New Roman" w:hAnsi="Times New Roman"/>
          <w:sz w:val="28"/>
          <w:szCs w:val="28"/>
        </w:rPr>
        <w:t>Источником реализации мероприятий подпрограммы является районный бюджет.</w:t>
      </w:r>
    </w:p>
    <w:p w:rsidR="00000EEC" w:rsidRDefault="00B5604D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hyperlink r:id="rId7" w:anchor="Par573" w:history="1">
        <w:r w:rsidR="00561B03" w:rsidRPr="00561B03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Перечень</w:t>
        </w:r>
      </w:hyperlink>
      <w:r w:rsidR="00561B03" w:rsidRPr="00E86AFC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000EEC" w:rsidRDefault="00561B03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color w:val="000000"/>
          <w:sz w:val="28"/>
          <w:szCs w:val="28"/>
        </w:rPr>
        <w:t xml:space="preserve">Главным распорядителем бюджетных средств является </w:t>
      </w:r>
      <w:r w:rsidRPr="00E86AFC">
        <w:rPr>
          <w:rFonts w:ascii="Times New Roman" w:hAnsi="Times New Roman"/>
          <w:sz w:val="28"/>
          <w:szCs w:val="28"/>
        </w:rPr>
        <w:t xml:space="preserve">отдел культуры, по делам молодёжи и спорта администрации </w:t>
      </w:r>
      <w:r w:rsidR="00FA364F">
        <w:rPr>
          <w:rFonts w:ascii="Times New Roman" w:hAnsi="Times New Roman"/>
          <w:sz w:val="28"/>
          <w:szCs w:val="28"/>
        </w:rPr>
        <w:t xml:space="preserve">  </w:t>
      </w:r>
      <w:r w:rsidRPr="00E86AFC">
        <w:rPr>
          <w:rFonts w:ascii="Times New Roman" w:hAnsi="Times New Roman"/>
          <w:sz w:val="28"/>
          <w:szCs w:val="28"/>
        </w:rPr>
        <w:t>Абанского района.</w:t>
      </w:r>
    </w:p>
    <w:p w:rsidR="00000EEC" w:rsidRDefault="00561B03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еализация мероприятия 1 задачи 1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подпрограммы осуществляется </w:t>
      </w:r>
      <w:r w:rsidRPr="00E86AFC">
        <w:rPr>
          <w:rFonts w:ascii="Times New Roman" w:hAnsi="Times New Roman"/>
          <w:sz w:val="28"/>
          <w:szCs w:val="28"/>
        </w:rPr>
        <w:t xml:space="preserve">путем предоставления субсидий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бюджетному учреждению </w:t>
      </w:r>
      <w:r w:rsidRPr="00E86AFC">
        <w:rPr>
          <w:rFonts w:ascii="Times New Roman" w:hAnsi="Times New Roman"/>
          <w:sz w:val="28"/>
          <w:szCs w:val="28"/>
        </w:rPr>
        <w:t xml:space="preserve">дополнительного образования детей «Детско-юношеская спортивная школа «Лидер»»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00EEC" w:rsidRDefault="00561B03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AC52F7">
        <w:rPr>
          <w:rFonts w:ascii="Times New Roman" w:hAnsi="Times New Roman"/>
          <w:color w:val="000000"/>
          <w:sz w:val="28"/>
          <w:szCs w:val="28"/>
        </w:rPr>
        <w:t>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561B03" w:rsidRPr="00E86AFC" w:rsidRDefault="00561B03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>.</w:t>
      </w:r>
    </w:p>
    <w:p w:rsidR="00B35E8E" w:rsidRPr="00B35E8E" w:rsidRDefault="00CB40B5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м</w:t>
      </w:r>
      <w:r w:rsidR="000F5E70">
        <w:rPr>
          <w:rFonts w:ascii="Times New Roman" w:hAnsi="Times New Roman" w:cs="Times New Roman"/>
          <w:sz w:val="28"/>
          <w:szCs w:val="28"/>
        </w:rPr>
        <w:t>униципальное бюджетное учреждение дополнительного образования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 w:rsidR="000F5E70" w:rsidRPr="00872382">
        <w:rPr>
          <w:rFonts w:ascii="Times New Roman" w:hAnsi="Times New Roman" w:cs="Times New Roman"/>
          <w:sz w:val="28"/>
          <w:szCs w:val="28"/>
        </w:rPr>
        <w:t>Д</w:t>
      </w:r>
      <w:r w:rsidR="000F5E70"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B35E8E" w:rsidRPr="00B35E8E">
        <w:rPr>
          <w:rFonts w:ascii="Times New Roman" w:hAnsi="Times New Roman" w:cs="Times New Roman"/>
          <w:sz w:val="28"/>
          <w:szCs w:val="28"/>
        </w:rPr>
        <w:t>;</w:t>
      </w:r>
    </w:p>
    <w:p w:rsidR="00B717BB" w:rsidRDefault="00CB40B5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ф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инансирование мероприятий Подпрограммы осуществляется за счет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в соответствии с </w:t>
      </w:r>
      <w:hyperlink w:anchor="Par377" w:history="1">
        <w:r w:rsidR="00B35E8E" w:rsidRPr="00B35E8E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Pr="00B35E8E">
        <w:rPr>
          <w:rFonts w:ascii="Times New Roman" w:hAnsi="Times New Roman" w:cs="Times New Roman"/>
          <w:sz w:val="28"/>
          <w:szCs w:val="28"/>
        </w:rPr>
        <w:t xml:space="preserve"> бюджета является</w:t>
      </w:r>
      <w:r w:rsidR="000F5E70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района.</w:t>
      </w:r>
    </w:p>
    <w:p w:rsidR="00B35E8E" w:rsidRPr="00B35E8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</w:t>
      </w:r>
      <w:r w:rsidR="00CB40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B35E8E">
        <w:rPr>
          <w:rFonts w:ascii="Times New Roman" w:hAnsi="Times New Roman" w:cs="Times New Roman"/>
          <w:sz w:val="28"/>
          <w:szCs w:val="28"/>
        </w:rPr>
        <w:t xml:space="preserve"> </w:t>
      </w:r>
      <w:r w:rsidR="00B07408">
        <w:rPr>
          <w:rFonts w:ascii="Times New Roman" w:hAnsi="Times New Roman" w:cs="Times New Roman"/>
          <w:sz w:val="28"/>
          <w:szCs w:val="28"/>
        </w:rPr>
        <w:t xml:space="preserve">МБУ ДО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 w:rsidR="00B07408">
        <w:rPr>
          <w:rFonts w:ascii="Times New Roman" w:hAnsi="Times New Roman" w:cs="Times New Roman"/>
          <w:sz w:val="28"/>
          <w:szCs w:val="28"/>
        </w:rPr>
        <w:t xml:space="preserve">ДЮСШ </w:t>
      </w:r>
      <w:r w:rsidR="000F5E70" w:rsidRPr="00872382">
        <w:rPr>
          <w:rFonts w:ascii="Times New Roman" w:hAnsi="Times New Roman" w:cs="Times New Roman"/>
          <w:sz w:val="28"/>
          <w:szCs w:val="28"/>
        </w:rPr>
        <w:t>«Лидер»»</w:t>
      </w:r>
      <w:r w:rsidR="000F5E70">
        <w:rPr>
          <w:rFonts w:ascii="Times New Roman" w:hAnsi="Times New Roman" w:cs="Times New Roman"/>
          <w:sz w:val="28"/>
          <w:szCs w:val="28"/>
        </w:rPr>
        <w:t xml:space="preserve">, </w:t>
      </w:r>
      <w:r w:rsidRPr="00B35E8E">
        <w:rPr>
          <w:rFonts w:ascii="Times New Roman" w:hAnsi="Times New Roman" w:cs="Times New Roman"/>
          <w:sz w:val="28"/>
          <w:szCs w:val="28"/>
        </w:rPr>
        <w:t>являющимся исполнителями соответствующих мероприятий Подпрограммы</w:t>
      </w:r>
      <w:r w:rsidR="000F5E70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564142" w:rsidRDefault="00564142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</w:p>
    <w:p w:rsidR="00564142" w:rsidRDefault="00564142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</w:p>
    <w:p w:rsidR="0071415F" w:rsidRDefault="00AC0616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="00B35E8E" w:rsidRPr="00B35E8E">
        <w:rPr>
          <w:rFonts w:ascii="Times New Roman" w:hAnsi="Times New Roman" w:cs="Times New Roman"/>
          <w:sz w:val="28"/>
          <w:szCs w:val="28"/>
        </w:rPr>
        <w:t>. Организация управления Подпрограммой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B35E8E" w:rsidRPr="00B35E8E" w:rsidRDefault="00B35E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B35E8E" w:rsidRPr="00B35E8E" w:rsidRDefault="00B35E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E6127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0F5E70">
        <w:rPr>
          <w:rFonts w:ascii="Times New Roman" w:eastAsia="Calibri" w:hAnsi="Times New Roman" w:cs="Times New Roman"/>
          <w:sz w:val="28"/>
          <w:szCs w:val="28"/>
          <w:lang w:eastAsia="en-US"/>
        </w:rPr>
        <w:t>тдел культуры</w:t>
      </w:r>
      <w:r w:rsidR="00C7481A">
        <w:rPr>
          <w:rFonts w:ascii="Times New Roman" w:hAnsi="Times New Roman" w:cs="Times New Roman"/>
          <w:sz w:val="28"/>
          <w:szCs w:val="28"/>
        </w:rPr>
        <w:t>, по делам молодёжи и спорта администрации Абанского района</w:t>
      </w:r>
      <w:r w:rsidR="00C7481A" w:rsidRPr="00175BFE">
        <w:rPr>
          <w:rFonts w:ascii="Times New Roman" w:hAnsi="Times New Roman" w:cs="Times New Roman"/>
          <w:sz w:val="28"/>
          <w:szCs w:val="28"/>
        </w:rPr>
        <w:t>.</w:t>
      </w:r>
      <w:r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Ежемесячно, до 5 числа месяца, следующего за отчетным периодом, и по итогам года до 15 января очередного финансового года</w:t>
      </w:r>
      <w:r w:rsid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МБУ ДО «ДЮСШ «Лидер»»</w:t>
      </w:r>
      <w:r w:rsidR="006B387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6B3877" w:rsidRPr="006B3877">
        <w:rPr>
          <w:rFonts w:ascii="Times New Roman" w:hAnsi="Times New Roman" w:cs="Times New Roman"/>
          <w:sz w:val="28"/>
          <w:szCs w:val="28"/>
        </w:rPr>
        <w:t xml:space="preserve">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отношении котор</w:t>
      </w:r>
      <w:r w:rsidR="006B3877">
        <w:rPr>
          <w:rFonts w:ascii="Times New Roman" w:hAnsi="Times New Roman" w:cs="Times New Roman"/>
          <w:sz w:val="28"/>
          <w:szCs w:val="28"/>
        </w:rPr>
        <w:t>ого</w:t>
      </w:r>
      <w:r w:rsidR="006B3877" w:rsidRPr="00175BFE">
        <w:rPr>
          <w:rFonts w:ascii="Times New Roman" w:hAnsi="Times New Roman" w:cs="Times New Roman"/>
          <w:sz w:val="28"/>
          <w:szCs w:val="28"/>
        </w:rPr>
        <w:t xml:space="preserve"> функции и п</w:t>
      </w:r>
      <w:r w:rsidR="006B3877"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6B3877" w:rsidRPr="00175BFE">
        <w:rPr>
          <w:rFonts w:ascii="Times New Roman" w:hAnsi="Times New Roman" w:cs="Times New Roman"/>
          <w:sz w:val="28"/>
          <w:szCs w:val="28"/>
        </w:rPr>
        <w:t>т</w:t>
      </w:r>
      <w:r w:rsidR="006B3877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направляет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B35E8E" w:rsidRP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B35E8E" w:rsidRDefault="00B35E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2.</w:t>
      </w:r>
      <w:r w:rsidR="00AC0616">
        <w:rPr>
          <w:rFonts w:ascii="Times New Roman" w:hAnsi="Times New Roman" w:cs="Times New Roman"/>
          <w:sz w:val="28"/>
          <w:szCs w:val="28"/>
        </w:rPr>
        <w:t>6</w:t>
      </w:r>
      <w:r w:rsidRPr="00B35E8E">
        <w:rPr>
          <w:rFonts w:ascii="Times New Roman" w:hAnsi="Times New Roman" w:cs="Times New Roman"/>
          <w:sz w:val="28"/>
          <w:szCs w:val="28"/>
        </w:rPr>
        <w:t>. Оценка социально-экономической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Pr="00B35E8E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B35E8E" w:rsidRPr="00B35E8E" w:rsidRDefault="00B35E8E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от реализации Подпрограммы</w:t>
      </w:r>
    </w:p>
    <w:p w:rsidR="00B35E8E" w:rsidRPr="00B35E8E" w:rsidRDefault="00B35E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за период </w:t>
      </w:r>
      <w:r w:rsidR="004825AB">
        <w:rPr>
          <w:rFonts w:ascii="Times New Roman" w:hAnsi="Times New Roman" w:cs="Times New Roman"/>
          <w:sz w:val="28"/>
          <w:szCs w:val="28"/>
        </w:rPr>
        <w:t>2014 - 2018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годов позволит:</w:t>
      </w:r>
    </w:p>
    <w:p w:rsidR="00B35E8E" w:rsidRPr="00B35E8E" w:rsidRDefault="007E30C0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000EEC">
        <w:rPr>
          <w:rFonts w:ascii="Times New Roman" w:eastAsia="Calibri" w:hAnsi="Times New Roman" w:cs="Times New Roman"/>
          <w:sz w:val="28"/>
          <w:szCs w:val="28"/>
          <w:lang w:eastAsia="en-US"/>
        </w:rPr>
        <w:t>МБУ ДО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«ДЮСШ «Лидер»» </w:t>
      </w:r>
      <w:r w:rsidR="00B35E8E" w:rsidRPr="00B35E8E">
        <w:rPr>
          <w:rFonts w:ascii="Times New Roman" w:hAnsi="Times New Roman" w:cs="Times New Roman"/>
          <w:sz w:val="28"/>
          <w:szCs w:val="28"/>
        </w:rPr>
        <w:t>соответствующим финансированием;</w:t>
      </w:r>
    </w:p>
    <w:p w:rsidR="00B35E8E" w:rsidRPr="00B35E8E" w:rsidRDefault="007E30C0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увеличить охват детей возраста 6 – 15 лет, занимающихся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00EEC">
        <w:rPr>
          <w:rFonts w:ascii="Times New Roman" w:eastAsia="Calibri" w:hAnsi="Times New Roman" w:cs="Times New Roman"/>
          <w:sz w:val="28"/>
          <w:szCs w:val="28"/>
          <w:lang w:eastAsia="en-US"/>
        </w:rPr>
        <w:t>МБУ ДО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«ДЮСШ «Лидер»» </w:t>
      </w:r>
      <w:r w:rsidR="00132544">
        <w:rPr>
          <w:rFonts w:ascii="Times New Roman" w:hAnsi="Times New Roman" w:cs="Times New Roman"/>
          <w:sz w:val="28"/>
          <w:szCs w:val="28"/>
        </w:rPr>
        <w:t xml:space="preserve"> до 3</w:t>
      </w:r>
      <w:r w:rsidR="00B35E8E" w:rsidRPr="00B35E8E">
        <w:rPr>
          <w:rFonts w:ascii="Times New Roman" w:hAnsi="Times New Roman" w:cs="Times New Roman"/>
          <w:sz w:val="28"/>
          <w:szCs w:val="28"/>
        </w:rPr>
        <w:t>0% от общей численности детей данной категории;</w:t>
      </w:r>
    </w:p>
    <w:p w:rsidR="00B35E8E" w:rsidRPr="00B35E8E" w:rsidRDefault="007E30C0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сформировать ясную систему отбора наиболее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в области спорта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комплектования команд </w:t>
      </w:r>
      <w:r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B35E8E" w:rsidRPr="00B35E8E" w:rsidRDefault="007E30C0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5E8E" w:rsidRPr="00B35E8E" w:rsidRDefault="00B07408" w:rsidP="00D630D0">
      <w:pPr>
        <w:pStyle w:val="a6"/>
        <w:ind w:left="567" w:right="-1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B35E8E" w:rsidRPr="00B35E8E">
        <w:rPr>
          <w:rFonts w:ascii="Times New Roman" w:hAnsi="Times New Roman" w:cs="Times New Roman"/>
          <w:sz w:val="28"/>
          <w:szCs w:val="28"/>
        </w:rPr>
        <w:t>. Обоснование финансовых, материальных и трудовых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132544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</w:p>
    <w:p w:rsidR="00000EEC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132544">
        <w:rPr>
          <w:rFonts w:ascii="Times New Roman" w:hAnsi="Times New Roman" w:cs="Times New Roman"/>
          <w:sz w:val="28"/>
          <w:szCs w:val="28"/>
        </w:rPr>
        <w:t>районного</w:t>
      </w:r>
      <w:r w:rsidRPr="00B35E8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62E44">
        <w:rPr>
          <w:rFonts w:ascii="Times New Roman" w:hAnsi="Times New Roman" w:cs="Times New Roman"/>
          <w:sz w:val="28"/>
          <w:szCs w:val="28"/>
        </w:rPr>
        <w:t>.</w:t>
      </w:r>
      <w:r w:rsidR="00000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17E" w:rsidRDefault="00B35E8E" w:rsidP="00D630D0">
      <w:pPr>
        <w:pStyle w:val="a6"/>
        <w:ind w:left="567" w:right="-1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5567A1">
        <w:rPr>
          <w:rFonts w:ascii="Times New Roman" w:hAnsi="Times New Roman" w:cs="Times New Roman"/>
          <w:sz w:val="28"/>
          <w:szCs w:val="28"/>
        </w:rPr>
        <w:t>районного</w:t>
      </w:r>
      <w:r w:rsidRPr="00B35E8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Pr="00CD3F00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FB76B9" w:rsidRPr="00CD3F00">
        <w:rPr>
          <w:rFonts w:ascii="Times New Roman" w:hAnsi="Times New Roman" w:cs="Times New Roman"/>
          <w:sz w:val="28"/>
          <w:szCs w:val="28"/>
        </w:rPr>
        <w:t xml:space="preserve"> </w:t>
      </w:r>
      <w:r w:rsidR="00B2417E">
        <w:rPr>
          <w:rFonts w:ascii="Times New Roman" w:hAnsi="Times New Roman" w:cs="Times New Roman"/>
          <w:sz w:val="28"/>
          <w:szCs w:val="28"/>
        </w:rPr>
        <w:t>38 616,7</w:t>
      </w:r>
      <w:r w:rsidR="00B2417E"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 w:rsidR="00B2417E">
        <w:rPr>
          <w:rFonts w:ascii="Times New Roman" w:hAnsi="Times New Roman" w:cs="Times New Roman"/>
          <w:sz w:val="28"/>
          <w:szCs w:val="28"/>
        </w:rPr>
        <w:t>: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7E7B">
        <w:rPr>
          <w:rFonts w:ascii="Times New Roman" w:hAnsi="Times New Roman" w:cs="Times New Roman"/>
          <w:sz w:val="28"/>
          <w:szCs w:val="28"/>
        </w:rPr>
        <w:t xml:space="preserve">районный бюджет </w:t>
      </w:r>
      <w:r>
        <w:rPr>
          <w:rFonts w:ascii="Times New Roman" w:hAnsi="Times New Roman" w:cs="Times New Roman"/>
          <w:sz w:val="28"/>
          <w:szCs w:val="28"/>
        </w:rPr>
        <w:t xml:space="preserve">38 441,7 </w:t>
      </w:r>
      <w:r w:rsidRPr="00547E7B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краевой бюджет 175,0 </w:t>
      </w:r>
      <w:r w:rsidRPr="00547E7B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417E" w:rsidRPr="00547E7B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по годам: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7 661,3 </w:t>
      </w:r>
      <w:r w:rsidRPr="00B35E8E">
        <w:rPr>
          <w:rFonts w:ascii="Times New Roman" w:hAnsi="Times New Roman" w:cs="Times New Roman"/>
          <w:sz w:val="28"/>
          <w:szCs w:val="28"/>
        </w:rPr>
        <w:t>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бюджет 7 591,5 тыс. рублей;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бюджет 69,8 тыс. рублей.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7</w:t>
      </w:r>
      <w:r>
        <w:rPr>
          <w:rFonts w:ascii="Times New Roman" w:hAnsi="Times New Roman" w:cs="Times New Roman"/>
          <w:sz w:val="28"/>
          <w:szCs w:val="28"/>
        </w:rPr>
        <w:t> 301,9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7E7B">
        <w:rPr>
          <w:rFonts w:ascii="Times New Roman" w:hAnsi="Times New Roman" w:cs="Times New Roman"/>
          <w:sz w:val="28"/>
          <w:szCs w:val="28"/>
        </w:rPr>
        <w:t xml:space="preserve"> районный бюджет 7</w:t>
      </w:r>
      <w:r>
        <w:rPr>
          <w:rFonts w:ascii="Times New Roman" w:hAnsi="Times New Roman" w:cs="Times New Roman"/>
          <w:sz w:val="28"/>
          <w:szCs w:val="28"/>
        </w:rPr>
        <w:t> 196,7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2417E" w:rsidRPr="00547E7B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бюджет 105,2</w:t>
      </w:r>
      <w:r w:rsidRPr="00547E7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7 884,5  </w:t>
      </w:r>
      <w:r w:rsidRPr="00547E7B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417E" w:rsidRPr="00547E7B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7E7B">
        <w:rPr>
          <w:rFonts w:ascii="Times New Roman" w:hAnsi="Times New Roman" w:cs="Times New Roman"/>
          <w:sz w:val="28"/>
          <w:szCs w:val="28"/>
        </w:rPr>
        <w:t xml:space="preserve"> районный бюджет </w:t>
      </w:r>
      <w:r>
        <w:rPr>
          <w:rFonts w:ascii="Times New Roman" w:hAnsi="Times New Roman" w:cs="Times New Roman"/>
          <w:sz w:val="28"/>
          <w:szCs w:val="28"/>
        </w:rPr>
        <w:t xml:space="preserve">7 884,5 </w:t>
      </w:r>
      <w:r w:rsidRPr="00547E7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7 884,5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47E7B">
        <w:rPr>
          <w:rFonts w:ascii="Times New Roman" w:hAnsi="Times New Roman" w:cs="Times New Roman"/>
          <w:sz w:val="28"/>
          <w:szCs w:val="28"/>
        </w:rPr>
        <w:t xml:space="preserve"> районный бюджет </w:t>
      </w:r>
      <w:r>
        <w:rPr>
          <w:rFonts w:ascii="Times New Roman" w:hAnsi="Times New Roman" w:cs="Times New Roman"/>
          <w:sz w:val="28"/>
          <w:szCs w:val="28"/>
        </w:rPr>
        <w:t>7 884,5</w:t>
      </w:r>
      <w:r w:rsidRPr="00547E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B2417E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7 884,5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5A5B" w:rsidRDefault="00B2417E" w:rsidP="00D630D0">
      <w:pPr>
        <w:pStyle w:val="a6"/>
        <w:ind w:left="567" w:right="-1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7E7B">
        <w:rPr>
          <w:rFonts w:ascii="Times New Roman" w:hAnsi="Times New Roman" w:cs="Times New Roman"/>
          <w:sz w:val="28"/>
          <w:szCs w:val="28"/>
        </w:rPr>
        <w:t xml:space="preserve"> районный бюджет </w:t>
      </w:r>
      <w:r>
        <w:rPr>
          <w:rFonts w:ascii="Times New Roman" w:hAnsi="Times New Roman" w:cs="Times New Roman"/>
          <w:sz w:val="28"/>
          <w:szCs w:val="28"/>
        </w:rPr>
        <w:t>7 884,5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4825AB">
        <w:rPr>
          <w:rFonts w:ascii="Times New Roman" w:hAnsi="Times New Roman" w:cs="Times New Roman"/>
          <w:sz w:val="28"/>
          <w:szCs w:val="28"/>
        </w:rPr>
        <w:t>.</w:t>
      </w:r>
    </w:p>
    <w:sectPr w:rsidR="00965A5B" w:rsidSect="00E4710A">
      <w:headerReference w:type="default" r:id="rId8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319" w:rsidRDefault="00784319" w:rsidP="004108BC">
      <w:pPr>
        <w:spacing w:after="0" w:line="240" w:lineRule="auto"/>
      </w:pPr>
      <w:r>
        <w:separator/>
      </w:r>
    </w:p>
  </w:endnote>
  <w:endnote w:type="continuationSeparator" w:id="1">
    <w:p w:rsidR="00784319" w:rsidRDefault="00784319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319" w:rsidRDefault="00784319" w:rsidP="004108BC">
      <w:pPr>
        <w:spacing w:after="0" w:line="240" w:lineRule="auto"/>
      </w:pPr>
      <w:r>
        <w:separator/>
      </w:r>
    </w:p>
  </w:footnote>
  <w:footnote w:type="continuationSeparator" w:id="1">
    <w:p w:rsidR="00784319" w:rsidRDefault="00784319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B5604D">
    <w:pPr>
      <w:pStyle w:val="a3"/>
      <w:jc w:val="center"/>
    </w:pPr>
    <w:r>
      <w:fldChar w:fldCharType="begin"/>
    </w:r>
    <w:r w:rsidR="00965A5B">
      <w:instrText xml:space="preserve"> PAGE   \* MERGEFORMAT </w:instrText>
    </w:r>
    <w:r>
      <w:fldChar w:fldCharType="separate"/>
    </w:r>
    <w:r w:rsidR="004825AB">
      <w:rPr>
        <w:noProof/>
      </w:rPr>
      <w:t>10</w:t>
    </w:r>
    <w:r>
      <w:fldChar w:fldCharType="end"/>
    </w:r>
  </w:p>
  <w:p w:rsidR="00434E8A" w:rsidRDefault="0078431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B35E8E"/>
    <w:rsid w:val="00000EEC"/>
    <w:rsid w:val="000011B0"/>
    <w:rsid w:val="00032855"/>
    <w:rsid w:val="00070960"/>
    <w:rsid w:val="000C29DD"/>
    <w:rsid w:val="000E065C"/>
    <w:rsid w:val="000F5E70"/>
    <w:rsid w:val="000F6280"/>
    <w:rsid w:val="00105484"/>
    <w:rsid w:val="00121420"/>
    <w:rsid w:val="00122255"/>
    <w:rsid w:val="001311E7"/>
    <w:rsid w:val="00132544"/>
    <w:rsid w:val="00134C1B"/>
    <w:rsid w:val="001811B6"/>
    <w:rsid w:val="001909CC"/>
    <w:rsid w:val="001A0FE1"/>
    <w:rsid w:val="001A6948"/>
    <w:rsid w:val="001A7A5A"/>
    <w:rsid w:val="001D5A8E"/>
    <w:rsid w:val="00224477"/>
    <w:rsid w:val="00237971"/>
    <w:rsid w:val="00257B5B"/>
    <w:rsid w:val="0026255D"/>
    <w:rsid w:val="00274773"/>
    <w:rsid w:val="002A6B96"/>
    <w:rsid w:val="002B5AE4"/>
    <w:rsid w:val="002C1BC1"/>
    <w:rsid w:val="002C1E46"/>
    <w:rsid w:val="0030175D"/>
    <w:rsid w:val="00305C28"/>
    <w:rsid w:val="00323463"/>
    <w:rsid w:val="00330CBA"/>
    <w:rsid w:val="00335FC2"/>
    <w:rsid w:val="00337AD9"/>
    <w:rsid w:val="00370E37"/>
    <w:rsid w:val="00387DBE"/>
    <w:rsid w:val="003D3E05"/>
    <w:rsid w:val="004027EB"/>
    <w:rsid w:val="004108BC"/>
    <w:rsid w:val="00432894"/>
    <w:rsid w:val="00472EC1"/>
    <w:rsid w:val="0047672F"/>
    <w:rsid w:val="00477826"/>
    <w:rsid w:val="004825AB"/>
    <w:rsid w:val="004A0949"/>
    <w:rsid w:val="004A32C5"/>
    <w:rsid w:val="004B43AB"/>
    <w:rsid w:val="004C3313"/>
    <w:rsid w:val="004E17DE"/>
    <w:rsid w:val="0052709B"/>
    <w:rsid w:val="00547E7B"/>
    <w:rsid w:val="005567A1"/>
    <w:rsid w:val="00561B03"/>
    <w:rsid w:val="00564142"/>
    <w:rsid w:val="0057316D"/>
    <w:rsid w:val="005768E6"/>
    <w:rsid w:val="00581E01"/>
    <w:rsid w:val="00584CF1"/>
    <w:rsid w:val="005864AF"/>
    <w:rsid w:val="00597A85"/>
    <w:rsid w:val="005D632F"/>
    <w:rsid w:val="005E5367"/>
    <w:rsid w:val="005F2E15"/>
    <w:rsid w:val="00600120"/>
    <w:rsid w:val="00620332"/>
    <w:rsid w:val="006302B4"/>
    <w:rsid w:val="00643126"/>
    <w:rsid w:val="0065231D"/>
    <w:rsid w:val="00671D3B"/>
    <w:rsid w:val="006922D2"/>
    <w:rsid w:val="006A7FBB"/>
    <w:rsid w:val="006B3877"/>
    <w:rsid w:val="006B5016"/>
    <w:rsid w:val="006B5271"/>
    <w:rsid w:val="006D379D"/>
    <w:rsid w:val="006F5B61"/>
    <w:rsid w:val="00713FD0"/>
    <w:rsid w:val="0071415F"/>
    <w:rsid w:val="00721040"/>
    <w:rsid w:val="007259F8"/>
    <w:rsid w:val="00726303"/>
    <w:rsid w:val="0073680C"/>
    <w:rsid w:val="0075674B"/>
    <w:rsid w:val="00784319"/>
    <w:rsid w:val="00787E30"/>
    <w:rsid w:val="007A375E"/>
    <w:rsid w:val="007D5A74"/>
    <w:rsid w:val="007E30C0"/>
    <w:rsid w:val="007F2729"/>
    <w:rsid w:val="007F5449"/>
    <w:rsid w:val="00802BF2"/>
    <w:rsid w:val="00832C9C"/>
    <w:rsid w:val="00862C1F"/>
    <w:rsid w:val="00892396"/>
    <w:rsid w:val="008B6E78"/>
    <w:rsid w:val="008E7DDB"/>
    <w:rsid w:val="009037A3"/>
    <w:rsid w:val="00912538"/>
    <w:rsid w:val="00915384"/>
    <w:rsid w:val="00927DE9"/>
    <w:rsid w:val="0094494B"/>
    <w:rsid w:val="00954DF6"/>
    <w:rsid w:val="00962E44"/>
    <w:rsid w:val="00965A5B"/>
    <w:rsid w:val="00970642"/>
    <w:rsid w:val="00970BCD"/>
    <w:rsid w:val="009754E2"/>
    <w:rsid w:val="009A5FE6"/>
    <w:rsid w:val="009B5DCF"/>
    <w:rsid w:val="009F3174"/>
    <w:rsid w:val="009F4453"/>
    <w:rsid w:val="00A15D00"/>
    <w:rsid w:val="00A1750F"/>
    <w:rsid w:val="00A35329"/>
    <w:rsid w:val="00A43D8A"/>
    <w:rsid w:val="00A57CED"/>
    <w:rsid w:val="00A856A0"/>
    <w:rsid w:val="00A90AB5"/>
    <w:rsid w:val="00A947F1"/>
    <w:rsid w:val="00AC0616"/>
    <w:rsid w:val="00AC52F7"/>
    <w:rsid w:val="00AF6669"/>
    <w:rsid w:val="00B07408"/>
    <w:rsid w:val="00B2417E"/>
    <w:rsid w:val="00B35E8E"/>
    <w:rsid w:val="00B50EA3"/>
    <w:rsid w:val="00B52F34"/>
    <w:rsid w:val="00B5604D"/>
    <w:rsid w:val="00B6094D"/>
    <w:rsid w:val="00B717BB"/>
    <w:rsid w:val="00BA1552"/>
    <w:rsid w:val="00BA670A"/>
    <w:rsid w:val="00BB381A"/>
    <w:rsid w:val="00BB3824"/>
    <w:rsid w:val="00C03A3F"/>
    <w:rsid w:val="00C20EF3"/>
    <w:rsid w:val="00C2438E"/>
    <w:rsid w:val="00C371CE"/>
    <w:rsid w:val="00C406C5"/>
    <w:rsid w:val="00C4100A"/>
    <w:rsid w:val="00C42597"/>
    <w:rsid w:val="00C4646F"/>
    <w:rsid w:val="00C74024"/>
    <w:rsid w:val="00C7481A"/>
    <w:rsid w:val="00C8709A"/>
    <w:rsid w:val="00CA1BEA"/>
    <w:rsid w:val="00CB40B5"/>
    <w:rsid w:val="00CC1584"/>
    <w:rsid w:val="00CC34BB"/>
    <w:rsid w:val="00CC3FDB"/>
    <w:rsid w:val="00CD3F00"/>
    <w:rsid w:val="00CD4D85"/>
    <w:rsid w:val="00CE12AA"/>
    <w:rsid w:val="00CF7AF7"/>
    <w:rsid w:val="00D1703B"/>
    <w:rsid w:val="00D20710"/>
    <w:rsid w:val="00D4593E"/>
    <w:rsid w:val="00D630D0"/>
    <w:rsid w:val="00D670EC"/>
    <w:rsid w:val="00D87BD3"/>
    <w:rsid w:val="00DC1E42"/>
    <w:rsid w:val="00DD382C"/>
    <w:rsid w:val="00DD633D"/>
    <w:rsid w:val="00E15CA3"/>
    <w:rsid w:val="00E16E30"/>
    <w:rsid w:val="00E239DE"/>
    <w:rsid w:val="00E46D4B"/>
    <w:rsid w:val="00E54213"/>
    <w:rsid w:val="00E61270"/>
    <w:rsid w:val="00E671FF"/>
    <w:rsid w:val="00E67D7F"/>
    <w:rsid w:val="00E824E0"/>
    <w:rsid w:val="00EA254D"/>
    <w:rsid w:val="00EA4A63"/>
    <w:rsid w:val="00EC4E91"/>
    <w:rsid w:val="00EC7AE8"/>
    <w:rsid w:val="00EF15DD"/>
    <w:rsid w:val="00F20C06"/>
    <w:rsid w:val="00F27401"/>
    <w:rsid w:val="00F33316"/>
    <w:rsid w:val="00F419A0"/>
    <w:rsid w:val="00F44047"/>
    <w:rsid w:val="00F46951"/>
    <w:rsid w:val="00F551E4"/>
    <w:rsid w:val="00F6199A"/>
    <w:rsid w:val="00F71919"/>
    <w:rsid w:val="00F85EC0"/>
    <w:rsid w:val="00F934EA"/>
    <w:rsid w:val="00FA364F"/>
    <w:rsid w:val="00FB3350"/>
    <w:rsid w:val="00FB76B9"/>
    <w:rsid w:val="00FC2B1E"/>
    <w:rsid w:val="00FC728E"/>
    <w:rsid w:val="00FD468F"/>
    <w:rsid w:val="00FD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35E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B35E8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kern w:val="1"/>
      <w:lang w:eastAsia="ar-SA"/>
    </w:rPr>
  </w:style>
  <w:style w:type="paragraph" w:styleId="a5">
    <w:name w:val="List Paragraph"/>
    <w:basedOn w:val="a"/>
    <w:qFormat/>
    <w:rsid w:val="00B35E8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99"/>
    <w:qFormat/>
    <w:rsid w:val="00B35E8E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C74024"/>
  </w:style>
  <w:style w:type="character" w:customStyle="1" w:styleId="ConsPlusNormal0">
    <w:name w:val="ConsPlusNormal Знак"/>
    <w:link w:val="ConsPlusNormal"/>
    <w:locked/>
    <w:rsid w:val="00EC4E91"/>
    <w:rPr>
      <w:rFonts w:ascii="Arial" w:eastAsia="Arial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semiHidden/>
    <w:rsid w:val="00561B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42;&#1042;&#1055;\Downloads\sokhranenie%20kulturnogo%20naslediya%20(2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3180</Words>
  <Characters>18130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101</cp:revision>
  <cp:lastPrinted>2016-02-04T02:11:00Z</cp:lastPrinted>
  <dcterms:created xsi:type="dcterms:W3CDTF">2013-09-05T03:32:00Z</dcterms:created>
  <dcterms:modified xsi:type="dcterms:W3CDTF">2016-02-04T02:12:00Z</dcterms:modified>
</cp:coreProperties>
</file>