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E0" w:rsidRPr="009E56E0" w:rsidRDefault="009E56E0" w:rsidP="009E5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9E56E0">
        <w:rPr>
          <w:rFonts w:ascii="Times New Roman CYR" w:hAnsi="Times New Roman CYR" w:cs="Times New Roman CYR"/>
          <w:b/>
          <w:bCs/>
          <w:sz w:val="28"/>
          <w:szCs w:val="28"/>
        </w:rPr>
        <w:t xml:space="preserve">Пояснительная записка к докладу главы  администрации </w:t>
      </w:r>
      <w:proofErr w:type="spellStart"/>
      <w:r w:rsidRPr="009E56E0">
        <w:rPr>
          <w:rFonts w:ascii="Times New Roman CYR" w:hAnsi="Times New Roman CYR" w:cs="Times New Roman CYR"/>
          <w:b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b/>
          <w:sz w:val="28"/>
          <w:szCs w:val="28"/>
        </w:rPr>
        <w:t xml:space="preserve"> района</w:t>
      </w:r>
      <w:r w:rsidRPr="009E56E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E56E0">
        <w:rPr>
          <w:rFonts w:ascii="Times New Roman CYR" w:hAnsi="Times New Roman CYR" w:cs="Times New Roman CYR"/>
          <w:b/>
          <w:sz w:val="28"/>
          <w:szCs w:val="28"/>
        </w:rPr>
        <w:t>Иванченко Галины Васильевны</w:t>
      </w:r>
    </w:p>
    <w:p w:rsidR="009E56E0" w:rsidRPr="009E56E0" w:rsidRDefault="00345082" w:rsidP="009E56E0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 </w:t>
      </w:r>
      <w:r w:rsidR="009E56E0" w:rsidRPr="009E56E0">
        <w:rPr>
          <w:rFonts w:ascii="Times New Roman CYR" w:hAnsi="Times New Roman CYR" w:cs="Times New Roman CYR"/>
          <w:b/>
          <w:bCs/>
          <w:sz w:val="28"/>
          <w:szCs w:val="28"/>
        </w:rPr>
        <w:t xml:space="preserve">деятельности органов местного самоуправления </w:t>
      </w:r>
      <w:r w:rsidR="009E56E0" w:rsidRPr="009E56E0">
        <w:rPr>
          <w:rFonts w:ascii="Times New Roman CYR" w:hAnsi="Times New Roman CYR" w:cs="Times New Roman CYR"/>
          <w:b/>
          <w:bCs/>
          <w:sz w:val="28"/>
          <w:szCs w:val="28"/>
        </w:rPr>
        <w:br/>
        <w:t xml:space="preserve">городских округов и муниципальных районов </w:t>
      </w:r>
      <w:r w:rsidR="009E56E0" w:rsidRPr="009E56E0">
        <w:rPr>
          <w:rFonts w:ascii="Times New Roman CYR" w:hAnsi="Times New Roman CYR" w:cs="Times New Roman CYR"/>
          <w:b/>
          <w:bCs/>
          <w:sz w:val="28"/>
          <w:szCs w:val="28"/>
        </w:rPr>
        <w:br/>
        <w:t>за 2017 год и их планируемых значениях на 3-летний период</w:t>
      </w:r>
    </w:p>
    <w:p w:rsidR="009E56E0" w:rsidRPr="009E56E0" w:rsidRDefault="009E56E0" w:rsidP="009E5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E56E0" w:rsidRPr="009E56E0" w:rsidRDefault="009E56E0" w:rsidP="009E5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9E5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Экономическое развитие</w:t>
      </w:r>
    </w:p>
    <w:p w:rsidR="009E56E0" w:rsidRPr="009E56E0" w:rsidRDefault="009E56E0" w:rsidP="009E56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Число субъектов малого и среднего предпринимательства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Деятельность субъектов  малого и среднего предпринимательства  является сегодня наиболее динамично развивающей</w:t>
      </w:r>
      <w:r w:rsidR="003F3A04">
        <w:rPr>
          <w:rFonts w:ascii="Times New Roman CYR" w:hAnsi="Times New Roman CYR" w:cs="Times New Roman CYR"/>
          <w:sz w:val="28"/>
          <w:szCs w:val="28"/>
        </w:rPr>
        <w:t>ся сферой народного хозяйства.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Количество субъектов малого и среднего предпринимательства на 10000 человек населения  в 2017 году составило 206,51 единиц, что на 116,67 % больше по сравнению с предыдущим годом.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продолжает действовать  подпрограмма  «Содействие развитию субъектов малого и  среднего предпринимательства в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районе».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Администрация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приняла участие и вошла в число победителей в конкурсе по отбору муниципальных программ по поддержке и развитию малого и среднего предпринимательства для предоставления субсидий бюджетам муниципальных образований края.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Фактически освоено в 2018 году 421052,64 рублей, в том числе: средства краевого бюджета - 300000,00 рублей, районного бюджета - 15789,48 рублей.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Оказана поддержка 3 субъектам малого предпринимательства. Создано рабочих мест – 1 единица, сохранено рабочих мест – 13 единиц, привлечено инвестиций в  размере 1348311,4 рублей.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малых и средних  предприятий составляет 1598 человек. Доля 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составила 35,09 % (увеличилась к 2016 году на 105,69%).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Объем инвестиций в основной капитал (за исключением бюджетных средств) в расчете на 1 человека</w:t>
      </w:r>
    </w:p>
    <w:p w:rsidR="003F3A04" w:rsidRPr="003F3A04" w:rsidRDefault="003F3A04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3A04">
        <w:rPr>
          <w:rFonts w:ascii="Times New Roman CYR" w:hAnsi="Times New Roman CYR" w:cs="Times New Roman CYR"/>
          <w:sz w:val="28"/>
          <w:szCs w:val="28"/>
        </w:rPr>
        <w:lastRenderedPageBreak/>
        <w:t xml:space="preserve">Объем инвестиций в основной капитал в 2017 году составил 39022,00 тыс. рублей, что на 24,45 % меньше  чем в 2016 году (51650,00 тыс. рублей) и в 3,7 р. меньше чем в 2015 году (144791,00 тыс. рублей). </w:t>
      </w:r>
    </w:p>
    <w:p w:rsidR="003F3A04" w:rsidRPr="003F3A04" w:rsidRDefault="003F3A04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0"/>
        <w:gridCol w:w="1660"/>
        <w:gridCol w:w="1540"/>
      </w:tblGrid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Использовано инвестиций, тыс. рублей</w:t>
            </w:r>
          </w:p>
        </w:tc>
        <w:tc>
          <w:tcPr>
            <w:tcW w:w="1540" w:type="dxa"/>
            <w:vAlign w:val="center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В % к</w:t>
            </w:r>
            <w:r w:rsidRPr="003F3A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2016 г.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39022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75,55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2285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317,8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58,04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Обеспечение электрическое энергией, газом и паром; кондиционирование воздуха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4484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CB0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146,92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11013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51,77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212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311,76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637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286,94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4088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69,73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10295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65,09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 xml:space="preserve"> 66,51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4519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272,39</w:t>
            </w:r>
          </w:p>
        </w:tc>
      </w:tr>
    </w:tbl>
    <w:p w:rsidR="003F3A04" w:rsidRPr="003F3A04" w:rsidRDefault="003F3A04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3A04" w:rsidRPr="003F3A04" w:rsidRDefault="003F3A04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3A04">
        <w:rPr>
          <w:rFonts w:ascii="Times New Roman CYR" w:hAnsi="Times New Roman CYR" w:cs="Times New Roman CYR"/>
          <w:sz w:val="28"/>
          <w:szCs w:val="28"/>
        </w:rPr>
        <w:t xml:space="preserve">В 2017 по сравнению с 2016 годом объем инвестиций в основной капитал снизился  за счет значительного снижения  по видам экономической деятельности: «Транспортировка и хранение» и «Образование». </w:t>
      </w:r>
    </w:p>
    <w:p w:rsidR="003F3A04" w:rsidRPr="003F3A04" w:rsidRDefault="003F3A04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3A04">
        <w:rPr>
          <w:rFonts w:ascii="Times New Roman CYR" w:hAnsi="Times New Roman CYR" w:cs="Times New Roman CYR"/>
          <w:sz w:val="28"/>
          <w:szCs w:val="28"/>
        </w:rPr>
        <w:t>При этом  снижение  2017 году произошло по следующим видам экономической деятельности (</w:t>
      </w:r>
      <w:proofErr w:type="gramStart"/>
      <w:r w:rsidRPr="003F3A04">
        <w:rPr>
          <w:rFonts w:ascii="Times New Roman CYR" w:hAnsi="Times New Roman CYR" w:cs="Times New Roman CYR"/>
          <w:sz w:val="28"/>
          <w:szCs w:val="28"/>
        </w:rPr>
        <w:t>см</w:t>
      </w:r>
      <w:proofErr w:type="gramEnd"/>
      <w:r w:rsidRPr="003F3A04">
        <w:rPr>
          <w:rFonts w:ascii="Times New Roman CYR" w:hAnsi="Times New Roman CYR" w:cs="Times New Roman CYR"/>
          <w:sz w:val="28"/>
          <w:szCs w:val="28"/>
        </w:rPr>
        <w:t xml:space="preserve">. таблицу).                                                                                 </w:t>
      </w:r>
    </w:p>
    <w:p w:rsidR="003F3A04" w:rsidRPr="003F3A04" w:rsidRDefault="003F3A04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3A04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0"/>
        <w:gridCol w:w="1660"/>
        <w:gridCol w:w="1540"/>
      </w:tblGrid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 xml:space="preserve">2017 г., </w:t>
            </w:r>
          </w:p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540" w:type="dxa"/>
            <w:vAlign w:val="center"/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В % к</w:t>
            </w:r>
            <w:r w:rsidRPr="003F3A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2016г.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58,04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 xml:space="preserve">  Транспортировка и хранение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11013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CB0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51,77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управление и обеспечение военной </w:t>
            </w:r>
            <w:r w:rsidRPr="003F3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безопасности; социальное обеспечение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4088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69,73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Образование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10295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 xml:space="preserve"> 65,09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</w:t>
            </w:r>
          </w:p>
        </w:tc>
        <w:tc>
          <w:tcPr>
            <w:tcW w:w="1540" w:type="dxa"/>
            <w:vAlign w:val="bottom"/>
          </w:tcPr>
          <w:p w:rsidR="003F3A04" w:rsidRPr="003F3A04" w:rsidRDefault="00CB0FB7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A04" w:rsidRPr="003F3A04">
              <w:rPr>
                <w:rFonts w:ascii="Times New Roman" w:hAnsi="Times New Roman" w:cs="Times New Roman"/>
                <w:sz w:val="24"/>
                <w:szCs w:val="24"/>
              </w:rPr>
              <w:t>66,51</w:t>
            </w:r>
          </w:p>
        </w:tc>
      </w:tr>
    </w:tbl>
    <w:p w:rsidR="003F3A04" w:rsidRPr="003F3A04" w:rsidRDefault="003F3A04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3A04" w:rsidRPr="003F3A04" w:rsidRDefault="003F3A04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3A04">
        <w:rPr>
          <w:rFonts w:ascii="Times New Roman CYR" w:hAnsi="Times New Roman CYR" w:cs="Times New Roman CYR"/>
          <w:sz w:val="28"/>
          <w:szCs w:val="28"/>
        </w:rPr>
        <w:t xml:space="preserve">Значительный рост в 2017 году произошел по следующим видам экономической деятельности: 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0"/>
        <w:gridCol w:w="1660"/>
        <w:gridCol w:w="1540"/>
      </w:tblGrid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2017г., </w:t>
            </w:r>
          </w:p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540" w:type="dxa"/>
            <w:vAlign w:val="center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</w:t>
            </w: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2016 г.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Сельское, лесное хозяйство, охота, рыболовство и рыбоводство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2285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электрическое энергией, газом и паром; кондиционирование воздуха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4484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CB0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146,92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311,76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637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286,94</w:t>
            </w: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3A04" w:rsidRPr="003F3A04" w:rsidTr="001A539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66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4519</w:t>
            </w:r>
          </w:p>
        </w:tc>
        <w:tc>
          <w:tcPr>
            <w:tcW w:w="1540" w:type="dxa"/>
            <w:vAlign w:val="bottom"/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272,39</w:t>
            </w:r>
          </w:p>
        </w:tc>
      </w:tr>
    </w:tbl>
    <w:p w:rsidR="003F3A04" w:rsidRPr="003F3A04" w:rsidRDefault="003F3A04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 w:rsidRPr="003F3A04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2017 году составил  1016,3 рублей, что меньше на 30,12% чем в 2016 году (1454,4 рублей). Снижение  было обусловлено большим снижением в 2017 году по разделу "Транспортировка и хранение " (на 51,77 к 2016 году). Объем инвестиций в 2017 году в основной капитал (за исключением бюджетных средств) по крупным и средним предприятиям составил 20416,00 тыс. рублей, что на 30,84% меньше чем  2016 году (29521 тыс. рублей).  </w:t>
      </w:r>
    </w:p>
    <w:p w:rsidR="003F3A04" w:rsidRPr="003F3A04" w:rsidRDefault="003F3A04" w:rsidP="003F3A04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1559"/>
        <w:gridCol w:w="1578"/>
        <w:gridCol w:w="1691"/>
        <w:gridCol w:w="1620"/>
      </w:tblGrid>
      <w:tr w:rsidR="003F3A04" w:rsidRPr="003F3A04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2017 факт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2018 оценка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2019 прогноз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2020 прогноз</w:t>
            </w:r>
          </w:p>
        </w:tc>
      </w:tr>
      <w:tr w:rsidR="003F3A04" w:rsidRPr="003F3A04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1. Объем инвестиций в основной капитал за счет всех источников финансирования (без субъектов малого предпринимательства),</w:t>
            </w:r>
            <w:r w:rsidRPr="003F3A04"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39022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41160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43295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A04" w:rsidRPr="003F3A04" w:rsidRDefault="003F3A04" w:rsidP="005857D9">
            <w:pPr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45373</w:t>
            </w:r>
          </w:p>
        </w:tc>
      </w:tr>
      <w:tr w:rsidR="003F3A04" w:rsidRPr="003F3A04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2. Инвестиции в основной капитал за счет бюджетных средств,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18606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19610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20650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21682</w:t>
            </w:r>
          </w:p>
        </w:tc>
      </w:tr>
      <w:tr w:rsidR="003F3A04" w:rsidRPr="003F3A04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3. Объем инвестиций без бюджетных средств, тыс. руб.</w:t>
            </w:r>
          </w:p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(стр. 1 – стр. 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20416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21550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23691</w:t>
            </w:r>
          </w:p>
        </w:tc>
      </w:tr>
      <w:tr w:rsidR="003F3A04" w:rsidRPr="003F3A04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Среднегодовая численность населения,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20089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19822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19568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19320</w:t>
            </w:r>
          </w:p>
        </w:tc>
      </w:tr>
      <w:tr w:rsidR="003F3A04" w:rsidRPr="003F3A04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5. Объем инвестиций в основной капитал (за исключением бюджетных средств) в расчете на 1 человека населения, руб.</w:t>
            </w:r>
          </w:p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A04">
              <w:rPr>
                <w:rFonts w:ascii="Times New Roman" w:hAnsi="Times New Roman" w:cs="Times New Roman"/>
                <w:sz w:val="24"/>
                <w:szCs w:val="24"/>
              </w:rPr>
              <w:t>(стр. 3/стр. 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tabs>
                <w:tab w:val="left" w:pos="11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1016,3</w:t>
            </w: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ab/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1087,2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1157,3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A04" w:rsidRPr="003F3A04" w:rsidRDefault="003F3A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3A0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1226,2</w:t>
            </w:r>
          </w:p>
        </w:tc>
      </w:tr>
    </w:tbl>
    <w:p w:rsidR="003F3A04" w:rsidRPr="003F3A04" w:rsidRDefault="003F3A04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3F3A04">
        <w:rPr>
          <w:rFonts w:ascii="Times New Roman CYR" w:hAnsi="Times New Roman CYR" w:cs="Times New Roman CYR"/>
          <w:sz w:val="28"/>
          <w:szCs w:val="28"/>
        </w:rPr>
        <w:t xml:space="preserve">Инвестиционных проектов на территории </w:t>
      </w:r>
      <w:proofErr w:type="spellStart"/>
      <w:r w:rsidRPr="003F3A04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3F3A04">
        <w:rPr>
          <w:rFonts w:ascii="Times New Roman CYR" w:hAnsi="Times New Roman CYR" w:cs="Times New Roman CYR"/>
          <w:sz w:val="28"/>
          <w:szCs w:val="28"/>
        </w:rPr>
        <w:t xml:space="preserve"> района </w:t>
      </w:r>
      <w:proofErr w:type="gramStart"/>
      <w:r w:rsidRPr="003F3A04">
        <w:rPr>
          <w:rFonts w:ascii="Times New Roman CYR" w:hAnsi="Times New Roman CYR" w:cs="Times New Roman CYR"/>
          <w:sz w:val="28"/>
          <w:szCs w:val="28"/>
        </w:rPr>
        <w:t>нет и не планируется</w:t>
      </w:r>
      <w:proofErr w:type="gramEnd"/>
      <w:r w:rsidRPr="003F3A04">
        <w:rPr>
          <w:rFonts w:ascii="Times New Roman CYR" w:hAnsi="Times New Roman CYR" w:cs="Times New Roman CYR"/>
          <w:sz w:val="28"/>
          <w:szCs w:val="28"/>
        </w:rPr>
        <w:t xml:space="preserve">  в ближайшие три года.</w:t>
      </w:r>
    </w:p>
    <w:p w:rsidR="003F3A04" w:rsidRPr="003F3A04" w:rsidRDefault="003F3A04" w:rsidP="003F3A04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9E56E0" w:rsidRPr="009E56E0" w:rsidRDefault="009E56E0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Доля площади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земельных участков, являющихся объектами налогообложения  в 2017 году не изменилась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и составила 10,83%</w:t>
      </w:r>
      <w:r w:rsidR="007F7101">
        <w:rPr>
          <w:rFonts w:ascii="Times New Roman CYR" w:hAnsi="Times New Roman CYR" w:cs="Times New Roman CYR"/>
          <w:sz w:val="28"/>
          <w:szCs w:val="28"/>
        </w:rPr>
        <w:t>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9E56E0" w:rsidRDefault="009E56E0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прибыльных сельскохозяйственных </w:t>
      </w:r>
      <w:proofErr w:type="gramStart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организаций</w:t>
      </w:r>
      <w:proofErr w:type="gramEnd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в общем их числе</w:t>
      </w:r>
    </w:p>
    <w:tbl>
      <w:tblPr>
        <w:tblW w:w="0" w:type="auto"/>
        <w:tblLayout w:type="fixed"/>
        <w:tblLook w:val="0000"/>
      </w:tblPr>
      <w:tblGrid>
        <w:gridCol w:w="3088"/>
        <w:gridCol w:w="1324"/>
        <w:gridCol w:w="852"/>
        <w:gridCol w:w="852"/>
        <w:gridCol w:w="852"/>
        <w:gridCol w:w="851"/>
        <w:gridCol w:w="852"/>
        <w:gridCol w:w="900"/>
      </w:tblGrid>
      <w:tr w:rsidR="00A30C04" w:rsidRPr="00A30C04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Количество сельскохозяйственных организаций (</w:t>
            </w:r>
            <w:proofErr w:type="spellStart"/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30C04" w:rsidRPr="00A30C04">
        <w:tblPrEx>
          <w:tblCellMar>
            <w:top w:w="0" w:type="dxa"/>
            <w:bottom w:w="0" w:type="dxa"/>
          </w:tblCellMar>
        </w:tblPrEx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30C04" w:rsidRPr="00A30C04">
        <w:tblPrEx>
          <w:tblCellMar>
            <w:top w:w="0" w:type="dxa"/>
            <w:bottom w:w="0" w:type="dxa"/>
          </w:tblCellMar>
        </w:tblPrEx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 xml:space="preserve"> прибыльные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30C04" w:rsidRPr="00A30C04">
        <w:tblPrEx>
          <w:tblCellMar>
            <w:top w:w="0" w:type="dxa"/>
            <w:bottom w:w="0" w:type="dxa"/>
          </w:tblCellMar>
        </w:tblPrEx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прибыльных</w:t>
            </w:r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</w:t>
            </w: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 xml:space="preserve"> в общем их числе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89,47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83,34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C04" w:rsidRPr="00A30C04" w:rsidRDefault="00A30C04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A30C04" w:rsidRPr="00A30C04" w:rsidRDefault="00A30C04" w:rsidP="00A30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30C04" w:rsidRPr="00A30C04" w:rsidRDefault="00A30C04" w:rsidP="00A30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30C04">
        <w:rPr>
          <w:rFonts w:ascii="Times New Roman CYR" w:hAnsi="Times New Roman CYR" w:cs="Times New Roman CYR"/>
          <w:sz w:val="28"/>
          <w:szCs w:val="28"/>
        </w:rPr>
        <w:t xml:space="preserve">В 2017 году сельскохозяйственными организациями получена прибыль по району в размере 50867 тыс. рублей. В отчетном периоде убытки получили 5 организации в размере 24826 тыс. рублей. В 2017 году в районе сложились неблагоприятные агрометеорологические условия (сильная и средняя почвенная засуха). Была объявлена ЧС. </w:t>
      </w:r>
      <w:proofErr w:type="gramStart"/>
      <w:r w:rsidRPr="00A30C04">
        <w:rPr>
          <w:rFonts w:ascii="Times New Roman CYR" w:hAnsi="Times New Roman CYR" w:cs="Times New Roman CYR"/>
          <w:sz w:val="28"/>
          <w:szCs w:val="28"/>
        </w:rPr>
        <w:t>Из</w:t>
      </w:r>
      <w:proofErr w:type="gramEnd"/>
      <w:r w:rsidRPr="00A30C04">
        <w:rPr>
          <w:rFonts w:ascii="Times New Roman CYR" w:hAnsi="Times New Roman CYR" w:cs="Times New Roman CYR"/>
          <w:sz w:val="28"/>
          <w:szCs w:val="28"/>
        </w:rPr>
        <w:t xml:space="preserve"> – </w:t>
      </w:r>
      <w:proofErr w:type="gramStart"/>
      <w:r w:rsidRPr="00A30C04">
        <w:rPr>
          <w:rFonts w:ascii="Times New Roman CYR" w:hAnsi="Times New Roman CYR" w:cs="Times New Roman CYR"/>
          <w:sz w:val="28"/>
          <w:szCs w:val="28"/>
        </w:rPr>
        <w:t>за</w:t>
      </w:r>
      <w:proofErr w:type="gramEnd"/>
      <w:r w:rsidRPr="00A30C04">
        <w:rPr>
          <w:rFonts w:ascii="Times New Roman CYR" w:hAnsi="Times New Roman CYR" w:cs="Times New Roman CYR"/>
          <w:sz w:val="28"/>
          <w:szCs w:val="28"/>
        </w:rPr>
        <w:t xml:space="preserve"> низкой урожайности получилась  высокая себестоимость  продукции.</w:t>
      </w:r>
    </w:p>
    <w:p w:rsidR="00A30C04" w:rsidRPr="00A30C04" w:rsidRDefault="00A30C04" w:rsidP="00A30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30C04">
        <w:rPr>
          <w:rFonts w:ascii="Times New Roman CYR" w:hAnsi="Times New Roman CYR" w:cs="Times New Roman CYR"/>
          <w:sz w:val="28"/>
          <w:szCs w:val="28"/>
        </w:rPr>
        <w:t xml:space="preserve">На период с  2018 по 2020 годы запланирована доля прибыльных сельскохозяйственных организаций,  в </w:t>
      </w:r>
      <w:proofErr w:type="gramStart"/>
      <w:r w:rsidRPr="00A30C04">
        <w:rPr>
          <w:rFonts w:ascii="Times New Roman CYR" w:hAnsi="Times New Roman CYR" w:cs="Times New Roman CYR"/>
          <w:sz w:val="28"/>
          <w:szCs w:val="28"/>
        </w:rPr>
        <w:t>общем</w:t>
      </w:r>
      <w:proofErr w:type="gramEnd"/>
      <w:r w:rsidRPr="00A30C04">
        <w:rPr>
          <w:rFonts w:ascii="Times New Roman CYR" w:hAnsi="Times New Roman CYR" w:cs="Times New Roman CYR"/>
          <w:sz w:val="28"/>
          <w:szCs w:val="28"/>
        </w:rPr>
        <w:t xml:space="preserve"> их числе, в размере 86%, 90%, 90% соответственно.</w:t>
      </w:r>
    </w:p>
    <w:p w:rsidR="00A30C04" w:rsidRDefault="00A30C04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E56E0" w:rsidRPr="009E56E0" w:rsidRDefault="009E56E0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6.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Транспортная инфраструктура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представлена сетью автомобильных дорог краевого, муниципального значения. Общая протяженность автомобильных дорог, пролегающих по территории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1 января 2018года составила - 910,27 километров, в т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>: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- автомобильные дороги общего пользования местного значения – 335,8 км, в т.ч. с твёрдым покрытием 97,7 км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 xml:space="preserve">.; 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>усовершенствованным покрытием  73,5 км.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Протяжённость  улично-дорожной сети, поселений 268,9 км.</w:t>
      </w:r>
    </w:p>
    <w:p w:rsidR="009E56E0" w:rsidRPr="009E56E0" w:rsidRDefault="009E56E0" w:rsidP="003F3A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за 2017 год составила 48,7%, уменьшение произошло на 1,4% к уровню прошлого года за счет отсыпки дорог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гравийно-песчанной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смесью.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9E56E0" w:rsidRPr="009E56E0" w:rsidRDefault="009E56E0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 в общей численности населения городского округа (муниципального района)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Количество автобусных маршрутов в 2017 году 19.  Протяжённость автомобильных маршрутов  896,85 км.                    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В районе действует   2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специализированных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автотранспортных предприятия: ООО «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АТП» и И.П. Коваль В.Э.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в 2017 году составила 2 %, прогнозируется снижение показателя к 2020 году до 1,8%, за счет снижения общей численности населения в районе. 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Информация о населенных пунктах, не имеющих регулярного автобусного сообщения с административным центром на территории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6083"/>
        <w:gridCol w:w="3379"/>
      </w:tblGrid>
      <w:tr w:rsidR="009E56E0" w:rsidRPr="00A30C04" w:rsidTr="005732E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5732EA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 xml:space="preserve">Т№ </w:t>
            </w:r>
            <w:proofErr w:type="spellStart"/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населения, человек</w:t>
            </w:r>
          </w:p>
        </w:tc>
      </w:tr>
      <w:tr w:rsidR="009E56E0" w:rsidRPr="00A30C04" w:rsidTr="005732E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5732EA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ивера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E56E0" w:rsidRPr="00A30C04" w:rsidTr="005732E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5732EA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игашет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9E56E0" w:rsidRPr="00A30C04" w:rsidTr="005732E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5732EA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улень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E56E0" w:rsidRPr="00A30C04" w:rsidTr="005732E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5732EA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E56E0" w:rsidRPr="00A30C04" w:rsidTr="005732E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5732EA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ыстровка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E56E0" w:rsidRPr="00A30C04" w:rsidTr="005732EA">
        <w:trPr>
          <w:trHeight w:val="40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5732EA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A30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32EA" w:rsidRPr="00A30C04">
              <w:rPr>
                <w:rFonts w:ascii="Times New Roman" w:hAnsi="Times New Roman" w:cs="Times New Roman"/>
                <w:sz w:val="24"/>
                <w:szCs w:val="24"/>
              </w:rPr>
              <w:t>Хиндичет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</w:p>
        </w:tc>
      </w:tr>
    </w:tbl>
    <w:p w:rsidR="005732EA" w:rsidRDefault="005732EA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732EA" w:rsidRDefault="005732EA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8.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Среднемесячная номинальная начисленная заработная плата работников:</w:t>
      </w:r>
    </w:p>
    <w:p w:rsidR="005732EA" w:rsidRDefault="005732EA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крупных и средних предприятий и некоммерческих организаций городского округа (муниципального района)</w:t>
      </w:r>
    </w:p>
    <w:p w:rsidR="00167D56" w:rsidRDefault="00167D56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pacing w:val="-5"/>
          <w:sz w:val="28"/>
          <w:szCs w:val="28"/>
        </w:rPr>
        <w:t>Среднемесячная номинальная начисленная заработная плата работников крупных и средних предприятий  в 2017году сложилась в сумму 26575,20 руб. К факту 2016 года среднемесячная заработная плата возросла на 1465,10 рублей, темп роста составил 105,8%</w:t>
      </w:r>
      <w:r>
        <w:rPr>
          <w:rFonts w:ascii="Times New Roman CYR" w:hAnsi="Times New Roman CYR" w:cs="Times New Roman CYR"/>
          <w:sz w:val="28"/>
          <w:szCs w:val="28"/>
        </w:rPr>
        <w:t xml:space="preserve">.   </w:t>
      </w:r>
    </w:p>
    <w:p w:rsidR="00167D56" w:rsidRDefault="00167D56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8.2.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дошкольных образовательных учреждений</w:t>
      </w:r>
    </w:p>
    <w:p w:rsidR="00167D56" w:rsidRDefault="00167D56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Среднемесячная номинальная начисленная заработная плата в связи с  намеченным темпом роста  имеет динамику повышения и составила:</w:t>
      </w:r>
    </w:p>
    <w:p w:rsidR="00167D56" w:rsidRDefault="00167D56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по  дошкольным учреждениям: в 2017году 19009,60руб., по оценке в 2018году составит 19769,98 руб., темп роста к 2017 году 104%.</w:t>
      </w:r>
      <w:r>
        <w:rPr>
          <w:rFonts w:ascii="Arial CYR" w:hAnsi="Arial CYR" w:cs="Arial CYR"/>
          <w:sz w:val="20"/>
          <w:szCs w:val="20"/>
        </w:rPr>
        <w:t xml:space="preserve"> </w:t>
      </w:r>
    </w:p>
    <w:p w:rsidR="00167D56" w:rsidRDefault="00167D56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8.3. муниципальных  общеобразовательных учреждений</w:t>
      </w:r>
    </w:p>
    <w:p w:rsidR="00167D56" w:rsidRDefault="00167D56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По общеобразовательным учреждениям: в 2017 г. заработная плата составила  24896,20 руб., в 2018году 25895,05 руб., темп роста к 2017 году 104%. Заработная плата учителей  в 2017году составила 33838,37 руб.,  по оценке в 2018году  составит 35191,90 руб., что составляет 104 % к 2017 году</w:t>
      </w:r>
    </w:p>
    <w:p w:rsidR="009E56E0" w:rsidRPr="009E56E0" w:rsidRDefault="009E56E0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8.4.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учреждений культуры и искусства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Номинальная начисленная заработная плата работников</w:t>
      </w:r>
      <w:r w:rsidRPr="009E56E0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9E56E0">
        <w:rPr>
          <w:rFonts w:ascii="Times New Roman CYR" w:hAnsi="Times New Roman CYR" w:cs="Times New Roman CYR"/>
          <w:sz w:val="28"/>
          <w:szCs w:val="28"/>
        </w:rPr>
        <w:t xml:space="preserve">муниципальных учреждений культуры и искусства  по сравнению с 2016 годом возросла и составила 22 247,3 рублей. Связано это с повышением оклада на 50%. </w:t>
      </w:r>
    </w:p>
    <w:p w:rsidR="009E56E0" w:rsidRPr="009E56E0" w:rsidRDefault="009E56E0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8.5.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учреждений физической культуры и спорта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Среднемесячная номинальная начисленная заработная плата работников</w:t>
      </w:r>
      <w:r w:rsidRPr="009E56E0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9E56E0">
        <w:rPr>
          <w:rFonts w:ascii="Times New Roman CYR" w:hAnsi="Times New Roman CYR" w:cs="Times New Roman CYR"/>
          <w:sz w:val="28"/>
          <w:szCs w:val="28"/>
        </w:rPr>
        <w:t>физической культуры и спорта в 2017 году по сравнению с 2016 годом возросла и составила 21058,30 рублей. В 2018 году ожидается заработная плата в сумме 21900,64 и до 2020 года увеличение заработной платы не прогнозируется.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Default="009E56E0" w:rsidP="0013198D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Дошкольное образование</w:t>
      </w:r>
    </w:p>
    <w:p w:rsidR="005857D9" w:rsidRPr="009E56E0" w:rsidRDefault="005857D9" w:rsidP="0013198D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E56E0" w:rsidRPr="009E56E0" w:rsidRDefault="009E56E0" w:rsidP="003F3A04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1-6 лет, получающих дошкольную общеобразовательную услугу и (или) услугу по их содержанию в муниципальных общеобразовательных учреждениях в общей численности детей в возрасте 1-6 лет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По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Абанскому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району</w:t>
      </w:r>
      <w:r w:rsidRPr="009E56E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9E56E0">
        <w:rPr>
          <w:rFonts w:ascii="Times New Roman CYR" w:hAnsi="Times New Roman CYR" w:cs="Times New Roman CYR"/>
          <w:sz w:val="28"/>
          <w:szCs w:val="28"/>
        </w:rPr>
        <w:t>доля детей в возрасте 1- 6 лет, получивших дошкольную образовательную услугу и (или) услугу  по их содержанию в муниципальных образовательных учреждениях в общей численности детей в возрасте 1-6 лет, в 2017 году составила 44,9% (44,1% в 2016г.)  Показатель увеличился за счет открытия нового детского сада на 270 мест в 2016 г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..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>В 2018 году показатель составит 50,00%. В 2019-2020г.г. показатель останется на  уровне 2018 года и составит  50,00%.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1 - 6 лет в  2017 году  составляет 0,95(в 2016 г. 0,62 %.).  На конец отчетного периода в районе  действует 12 ДОУ.   Приостановлена деятельность 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Зимниковского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детского сада на 10 мест. Очередность на 31.12.2017 г. в возрасте от 1-6 лет  179 детей, в т. актуальная очередность 18 детей.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в 2017 г. составила 25%, показатель уменьшился за счет закрытия в 2017 г.  МКДОУ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Зимниковский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детский сад.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В 2018 г. показатель 25%, не изменится, так как выделение денежных средств на ремонт не планируется.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В 2019 г. показатель </w:t>
      </w:r>
      <w:r w:rsidR="0013198D">
        <w:rPr>
          <w:rFonts w:ascii="Times New Roman CYR" w:hAnsi="Times New Roman CYR" w:cs="Times New Roman CYR"/>
          <w:sz w:val="28"/>
          <w:szCs w:val="28"/>
        </w:rPr>
        <w:t>16</w:t>
      </w:r>
      <w:r w:rsidRPr="009E56E0">
        <w:rPr>
          <w:rFonts w:ascii="Times New Roman CYR" w:hAnsi="Times New Roman CYR" w:cs="Times New Roman CYR"/>
          <w:sz w:val="28"/>
          <w:szCs w:val="28"/>
        </w:rPr>
        <w:t xml:space="preserve">%, уменьшится за счет проведения капитального ремонта в МКДОУ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детский сад № 5 «Теремок».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Перечень общеобразовательных учреждений, здания которых требующих капитального ремонта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МКДОУ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детский сад № 5 «Теремок».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МКДОУ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Долгомостовский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детский сад.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МКДОУ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Устьянский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детский сад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2D48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Общее и дополнительное образование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13.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Среди обучающихся, окончивших 11 класс, доля выпускников, не получивших аттестат – 1,06%. Это показатель, ниже 2016 г.  В последующие годы показатель останется примерно таким же -1,0%, т.к. в среднем ежегодно количество выпускников 11 классов  отличается незначительно.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lastRenderedPageBreak/>
        <w:t xml:space="preserve">Численность учащихся, не получивших аттестат о среднем (полном образовании) за  2017 год  1 человек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 xml:space="preserve">( 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>не сдан экзамен по математике), за 2016 год 3 человека.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14.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 2017 году составила 75%. В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районе действует 15 юридических общеобразовательных учреждений и 1 филиал. Для увеличения  показателя требуется ремонт в следующих учреждениях: МКОУ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Апаноключинской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ООШ,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Чигашетской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ООШ, МКОУ Никольской СОШ, МКОУ Березовской СОШ. В дальнейшем используя выделенную субсидию Министерства образования Красноярского края и Министерства финансов Красноярского края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планируется продолжить работу по приведению школ в соответствии с современными требованиями обучения. В 2019 году показатель должен составить 80%.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15.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В 2017 году все общеобразовательные учреждения находились в удовлетв</w:t>
      </w:r>
      <w:r w:rsidR="00167D56">
        <w:rPr>
          <w:rFonts w:ascii="Times New Roman CYR" w:hAnsi="Times New Roman CYR" w:cs="Times New Roman CYR"/>
          <w:sz w:val="28"/>
          <w:szCs w:val="28"/>
        </w:rPr>
        <w:t>о</w:t>
      </w:r>
      <w:r w:rsidRPr="009E56E0">
        <w:rPr>
          <w:rFonts w:ascii="Times New Roman CYR" w:hAnsi="Times New Roman CYR" w:cs="Times New Roman CYR"/>
          <w:sz w:val="28"/>
          <w:szCs w:val="28"/>
        </w:rPr>
        <w:t>рительном состоянии.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16.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численности</w:t>
      </w:r>
      <w:proofErr w:type="gramEnd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Доля детей первой и второй групп здоровья – 84,36%. Показатель уменьшился на 3,46% по сравнению с прошлым годом. Это связано с увеличением общей численности обучающихся и уменьшением детей 1-ой и 2-ой групп здоровья. В период с 2018 по 2020 г.г. ожидается увеличение доли детей первой и второй групп здоровья  в общей численности детей  до 89%.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численности</w:t>
      </w:r>
      <w:proofErr w:type="gramEnd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Доля обучающихся, занимающихся во вторую (третью) смену, на протяжении нескольких лет равна нулю. В период с 2018 по 2020 годы показатель не изменится, т.к. значительного прироста детей не ожидается.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18.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496825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96825">
        <w:rPr>
          <w:rFonts w:ascii="Times New Roman CYR" w:hAnsi="Times New Roman CYR" w:cs="Times New Roman CYR"/>
          <w:sz w:val="28"/>
          <w:szCs w:val="28"/>
        </w:rPr>
        <w:t>В 2017году расходы на одного обучающегося составили 35,05 тыс.</w:t>
      </w:r>
      <w:r w:rsidR="00B4530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96825">
        <w:rPr>
          <w:rFonts w:ascii="Times New Roman CYR" w:hAnsi="Times New Roman CYR" w:cs="Times New Roman CYR"/>
          <w:sz w:val="28"/>
          <w:szCs w:val="28"/>
        </w:rPr>
        <w:t>руб. и до 2020 года изменение показателя не ожидается.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19.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Доля детей в возрасте 5-18 лет, получающих услуги по дополнительному образованию в 2017 году  составила 91%. В сравнении с 2016 годом данный показатель увеличился на 0,5% в связи с увеличением численности детей данной возрастной группы. К 2019 году данный показатель будет сохранен на уровне 91,0%.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A30C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IV.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фактической обеспеченности учреждениями культуры от нормативной потребности:</w:t>
      </w:r>
    </w:p>
    <w:p w:rsidR="009E56E0" w:rsidRPr="009E56E0" w:rsidRDefault="009C44ED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E56E0"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клубами и учреждениями клубного типа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 учреждениями клубного типа от нормативной потребности составляет 266,7%  от нор</w:t>
      </w:r>
      <w:r w:rsidR="009C44ED">
        <w:rPr>
          <w:rFonts w:ascii="Times New Roman CYR" w:hAnsi="Times New Roman CYR" w:cs="Times New Roman CYR"/>
          <w:sz w:val="28"/>
          <w:szCs w:val="28"/>
        </w:rPr>
        <w:t>м</w:t>
      </w:r>
      <w:r w:rsidRPr="009E56E0">
        <w:rPr>
          <w:rFonts w:ascii="Times New Roman CYR" w:hAnsi="Times New Roman CYR" w:cs="Times New Roman CYR"/>
          <w:sz w:val="28"/>
          <w:szCs w:val="28"/>
        </w:rPr>
        <w:t>ативной потребности.</w:t>
      </w:r>
    </w:p>
    <w:p w:rsidR="009E56E0" w:rsidRPr="009E56E0" w:rsidRDefault="009C44ED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E56E0"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библиотеками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</w:t>
      </w:r>
      <w:r w:rsidR="009C44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E56E0">
        <w:rPr>
          <w:rFonts w:ascii="Times New Roman CYR" w:hAnsi="Times New Roman CYR" w:cs="Times New Roman CYR"/>
          <w:sz w:val="28"/>
          <w:szCs w:val="28"/>
        </w:rPr>
        <w:t xml:space="preserve">библиотеками  от нормативной потребности составляет  90,5%. </w:t>
      </w:r>
    </w:p>
    <w:p w:rsid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парками культуры и отдыха</w:t>
      </w:r>
      <w:r w:rsidR="00101A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</w:p>
    <w:p w:rsidR="007920E1" w:rsidRPr="00101A85" w:rsidRDefault="00101A85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101A85">
        <w:rPr>
          <w:rFonts w:ascii="Times New Roman CYR" w:hAnsi="Times New Roman CYR" w:cs="Times New Roman CYR"/>
          <w:bCs/>
          <w:color w:val="000000"/>
          <w:sz w:val="28"/>
          <w:szCs w:val="28"/>
        </w:rPr>
        <w:t>Парков куль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туры и отдыха в районе нет.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2017 г. составила 26,51 %: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Перечень учреждений культуры, здания которых требуют капитального ремонта: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1.Алексеевский СК.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2.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Бирюсинский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3. Вознесенский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4.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Восточенский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5.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Высокогородецкий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6.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Денисовский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lastRenderedPageBreak/>
        <w:t>7. Каменский СК.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8.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Кунгульский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КДЦ.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9.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Лазаревский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10.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Малкасинский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11.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Матвеевский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12.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Новоуспенский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13.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Ношинский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14.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Огурцовский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15.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Пейский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16.Петропавловский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17.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Покатеевский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18. Покровский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19.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Самойловский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20.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Стерлитамакский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21.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Устьянский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22.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Хандальский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В муниципальной собственности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находятся три объекта культурного наследия: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 w:rsidRPr="009E56E0">
        <w:rPr>
          <w:rFonts w:ascii="Times New Roman CYR" w:hAnsi="Times New Roman CYR" w:cs="Times New Roman CYR"/>
          <w:sz w:val="30"/>
          <w:szCs w:val="30"/>
        </w:rPr>
        <w:t xml:space="preserve">1.Памятник Герою Советского Союза </w:t>
      </w:r>
      <w:proofErr w:type="spellStart"/>
      <w:r w:rsidRPr="009E56E0">
        <w:rPr>
          <w:rFonts w:ascii="Times New Roman CYR" w:hAnsi="Times New Roman CYR" w:cs="Times New Roman CYR"/>
          <w:sz w:val="30"/>
          <w:szCs w:val="30"/>
        </w:rPr>
        <w:t>Богутскому</w:t>
      </w:r>
      <w:proofErr w:type="spellEnd"/>
      <w:r w:rsidRPr="009E56E0">
        <w:rPr>
          <w:rFonts w:ascii="Times New Roman CYR" w:hAnsi="Times New Roman CYR" w:cs="Times New Roman CYR"/>
          <w:sz w:val="30"/>
          <w:szCs w:val="30"/>
        </w:rPr>
        <w:t xml:space="preserve"> Виктору Степановичу, </w:t>
      </w:r>
      <w:proofErr w:type="spellStart"/>
      <w:r w:rsidRPr="009E56E0"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 w:rsidRPr="009E56E0">
        <w:rPr>
          <w:rFonts w:ascii="Times New Roman CYR" w:hAnsi="Times New Roman CYR" w:cs="Times New Roman CYR"/>
          <w:sz w:val="30"/>
          <w:szCs w:val="30"/>
        </w:rPr>
        <w:t xml:space="preserve"> район</w:t>
      </w:r>
      <w:r w:rsidR="003F3A04">
        <w:rPr>
          <w:rFonts w:ascii="Times New Roman CYR" w:hAnsi="Times New Roman CYR" w:cs="Times New Roman CYR"/>
          <w:sz w:val="30"/>
          <w:szCs w:val="30"/>
        </w:rPr>
        <w:t xml:space="preserve"> </w:t>
      </w:r>
      <w:r w:rsidRPr="009E56E0">
        <w:rPr>
          <w:rFonts w:ascii="Times New Roman CYR" w:hAnsi="Times New Roman CYR" w:cs="Times New Roman CYR"/>
          <w:sz w:val="30"/>
          <w:szCs w:val="30"/>
        </w:rPr>
        <w:t>п</w:t>
      </w:r>
      <w:proofErr w:type="gramStart"/>
      <w:r w:rsidRPr="009E56E0">
        <w:rPr>
          <w:rFonts w:ascii="Times New Roman CYR" w:hAnsi="Times New Roman CYR" w:cs="Times New Roman CYR"/>
          <w:sz w:val="30"/>
          <w:szCs w:val="30"/>
        </w:rPr>
        <w:t>.А</w:t>
      </w:r>
      <w:proofErr w:type="gramEnd"/>
      <w:r w:rsidRPr="009E56E0">
        <w:rPr>
          <w:rFonts w:ascii="Times New Roman CYR" w:hAnsi="Times New Roman CYR" w:cs="Times New Roman CYR"/>
          <w:sz w:val="30"/>
          <w:szCs w:val="30"/>
        </w:rPr>
        <w:t>бан, ул.Советская, 56а.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 w:rsidRPr="009E56E0">
        <w:rPr>
          <w:rFonts w:ascii="Times New Roman CYR" w:hAnsi="Times New Roman CYR" w:cs="Times New Roman CYR"/>
          <w:sz w:val="30"/>
          <w:szCs w:val="30"/>
        </w:rPr>
        <w:t xml:space="preserve">2.Могила Капустина Михаила Денисовича, Героя Советского союза (1907-1968гг.), </w:t>
      </w:r>
      <w:r w:rsidR="003F3A04">
        <w:rPr>
          <w:rFonts w:ascii="Times New Roman CYR" w:hAnsi="Times New Roman CYR" w:cs="Times New Roman CYR"/>
          <w:sz w:val="30"/>
          <w:szCs w:val="30"/>
        </w:rPr>
        <w:t xml:space="preserve"> </w:t>
      </w:r>
      <w:proofErr w:type="spellStart"/>
      <w:r w:rsidRPr="009E56E0"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 w:rsidRPr="009E56E0">
        <w:rPr>
          <w:rFonts w:ascii="Times New Roman CYR" w:hAnsi="Times New Roman CYR" w:cs="Times New Roman CYR"/>
          <w:sz w:val="30"/>
          <w:szCs w:val="30"/>
        </w:rPr>
        <w:t xml:space="preserve"> район, с</w:t>
      </w:r>
      <w:proofErr w:type="gramStart"/>
      <w:r w:rsidRPr="009E56E0">
        <w:rPr>
          <w:rFonts w:ascii="Times New Roman CYR" w:hAnsi="Times New Roman CYR" w:cs="Times New Roman CYR"/>
          <w:sz w:val="30"/>
          <w:szCs w:val="30"/>
        </w:rPr>
        <w:t>.Д</w:t>
      </w:r>
      <w:proofErr w:type="gramEnd"/>
      <w:r w:rsidRPr="009E56E0">
        <w:rPr>
          <w:rFonts w:ascii="Times New Roman CYR" w:hAnsi="Times New Roman CYR" w:cs="Times New Roman CYR"/>
          <w:sz w:val="30"/>
          <w:szCs w:val="30"/>
        </w:rPr>
        <w:t>олгий Мост.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 w:rsidRPr="009E56E0">
        <w:rPr>
          <w:rFonts w:ascii="Times New Roman CYR" w:hAnsi="Times New Roman CYR" w:cs="Times New Roman CYR"/>
          <w:sz w:val="30"/>
          <w:szCs w:val="30"/>
        </w:rPr>
        <w:t xml:space="preserve">3.Здание, где в лазарете в 1919 г. находились на излечении партизаны в период колчаковщины, </w:t>
      </w:r>
      <w:proofErr w:type="spellStart"/>
      <w:r w:rsidRPr="009E56E0"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 w:rsidRPr="009E56E0">
        <w:rPr>
          <w:rFonts w:ascii="Times New Roman CYR" w:hAnsi="Times New Roman CYR" w:cs="Times New Roman CYR"/>
          <w:sz w:val="30"/>
          <w:szCs w:val="30"/>
        </w:rPr>
        <w:t xml:space="preserve"> район, село Долгий Мост, ул. </w:t>
      </w:r>
      <w:proofErr w:type="gramStart"/>
      <w:r w:rsidRPr="009E56E0">
        <w:rPr>
          <w:rFonts w:ascii="Times New Roman CYR" w:hAnsi="Times New Roman CYR" w:cs="Times New Roman CYR"/>
          <w:sz w:val="30"/>
          <w:szCs w:val="30"/>
        </w:rPr>
        <w:t>Заречная</w:t>
      </w:r>
      <w:proofErr w:type="gramEnd"/>
      <w:r w:rsidRPr="009E56E0">
        <w:rPr>
          <w:rFonts w:ascii="Times New Roman CYR" w:hAnsi="Times New Roman CYR" w:cs="Times New Roman CYR"/>
          <w:sz w:val="30"/>
          <w:szCs w:val="30"/>
        </w:rPr>
        <w:t>, 28.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Доля объектов культурного наследия, находящихся в муниципальной собственности и требующих консервации или реставрации от общего количества объектов культурного наследия, находящихся в муниципальной собственности в 2017 году составила 0% 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ab/>
      </w:r>
    </w:p>
    <w:p w:rsidR="009E56E0" w:rsidRPr="009E56E0" w:rsidRDefault="009E56E0" w:rsidP="00A30C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23.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населения, систематически занимающегося физической </w:t>
      </w:r>
      <w:r w:rsidR="00101A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ультурой и спортом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Доля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 xml:space="preserve">населения, систематически занимающего физической культурой и спортом в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районе в 2017 году составила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 29,28%,  по сравнению с 2016 годом (27,28%)  увеличилась на 2%, в связи с работой спортивных клубов </w:t>
      </w:r>
      <w:r w:rsidRPr="009E56E0">
        <w:rPr>
          <w:rFonts w:ascii="Times New Roman CYR" w:hAnsi="Times New Roman CYR" w:cs="Times New Roman CYR"/>
          <w:sz w:val="28"/>
          <w:szCs w:val="28"/>
        </w:rPr>
        <w:lastRenderedPageBreak/>
        <w:t xml:space="preserve">по месту жительства.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Планируется увеличение доли населения, систематически занимающего физической культурой и спортом в 2018-2020 годах (от 29,28% до 33%), за счёт увеличения численности населения, занимающихся в физкультурно-спортивных и спортивных клубов по месту жительства граждан в районе, подготовке и выполнению нормативов ВФСК ГТО, участию в районных соревнованиях и Спартакиадах.</w:t>
      </w:r>
      <w:proofErr w:type="gramEnd"/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23.1.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</w:t>
      </w:r>
      <w:proofErr w:type="gramStart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обучающихся</w:t>
      </w:r>
      <w:proofErr w:type="gramEnd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, систематически занимающихся физической культурой и спортом, в общей численности обучающихся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Показатель в 2017 году составил 78,93%. В 2018-2020 годах планируется увеличение показателя с 78,93% до 80,38% за счет увеличения обучающимися систематическими занятиями физической культурой и спортом, подготовкой и выполнению ВФСК ГТО.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A30C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 и обеспечение граждан жильем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Общая площадь жилых помещений, приходящаяся в среднем на одного жителя всего, в том числе введенная в действие за один год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E56E0">
        <w:rPr>
          <w:rFonts w:ascii="Times New Roman CYR" w:hAnsi="Times New Roman CYR" w:cs="Times New Roman CYR"/>
          <w:color w:val="000000"/>
          <w:sz w:val="28"/>
          <w:szCs w:val="28"/>
        </w:rPr>
        <w:t>Общая площадь жилых помещений, приходящаяся в среднем на одного жителя в 2017году составила 24,1 кв.м., по прогнозам до 2020 году планируется увеличение показателя до 25,4 кв.м. Увеличение жилищного строительства планируется за счет собственных сре</w:t>
      </w:r>
      <w:proofErr w:type="gramStart"/>
      <w:r w:rsidRPr="009E56E0">
        <w:rPr>
          <w:rFonts w:ascii="Times New Roman CYR" w:hAnsi="Times New Roman CYR" w:cs="Times New Roman CYR"/>
          <w:color w:val="000000"/>
          <w:sz w:val="28"/>
          <w:szCs w:val="28"/>
        </w:rPr>
        <w:t xml:space="preserve">дств </w:t>
      </w:r>
      <w:r w:rsidR="003F3A04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9E56E0">
        <w:rPr>
          <w:rFonts w:ascii="Times New Roman CYR" w:hAnsi="Times New Roman CYR" w:cs="Times New Roman CYR"/>
          <w:color w:val="000000"/>
          <w:sz w:val="28"/>
          <w:szCs w:val="28"/>
        </w:rPr>
        <w:t>гр</w:t>
      </w:r>
      <w:proofErr w:type="gramEnd"/>
      <w:r w:rsidRPr="009E56E0">
        <w:rPr>
          <w:rFonts w:ascii="Times New Roman CYR" w:hAnsi="Times New Roman CYR" w:cs="Times New Roman CYR"/>
          <w:color w:val="000000"/>
          <w:sz w:val="28"/>
          <w:szCs w:val="28"/>
        </w:rPr>
        <w:t>аждан.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В 2017году  общая площадь жилых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 увеличилась по сравнению с  2016 годом  на 0,3 кв.м., что в динамики оценивается положительно. К 2020 году планируется увеличение данного  показателя на 1,3 кв.м. Увеличение показателя планируется за счет индивидуального жилищного строительства в</w:t>
      </w:r>
      <w:r w:rsidR="003F3A0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районе.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24.1.За отчетный период в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районе введено в эксплуатацию 20 индивидуальных жилых домов общей площадью 1570 кв.м. Ввод жилья был обеспечен за счет собственных сре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дств гр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аждан. </w:t>
      </w:r>
    </w:p>
    <w:p w:rsid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Площадь  жилых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 введенная в действие за 2017 год уменьшилась по сравнению с периодом 2016 года  на 0,04 кв.м. В 2018 году планируется увеличение показателя на 0,01 кв. м. Увеличение показателя планируется за счет индивидуального жилищного.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1910"/>
        <w:gridCol w:w="15"/>
        <w:gridCol w:w="1714"/>
        <w:gridCol w:w="1601"/>
        <w:gridCol w:w="1555"/>
        <w:gridCol w:w="1555"/>
        <w:gridCol w:w="1555"/>
      </w:tblGrid>
      <w:tr w:rsidR="009E56E0" w:rsidRPr="00A30C04" w:rsidTr="002D48F0">
        <w:trPr>
          <w:trHeight w:val="391"/>
        </w:trPr>
        <w:tc>
          <w:tcPr>
            <w:tcW w:w="9905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Ввод жилья, кв. метров</w:t>
            </w:r>
          </w:p>
        </w:tc>
      </w:tr>
      <w:tr w:rsidR="009E56E0" w:rsidRPr="00A30C04">
        <w:tc>
          <w:tcPr>
            <w:tcW w:w="19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предыдущий период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4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9E56E0" w:rsidRPr="00A30C04">
        <w:tc>
          <w:tcPr>
            <w:tcW w:w="1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56E0" w:rsidRPr="00A30C04">
        <w:trPr>
          <w:trHeight w:val="360"/>
        </w:trPr>
        <w:tc>
          <w:tcPr>
            <w:tcW w:w="1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Введено всего,</w:t>
            </w: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2496,7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1570,0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1850,0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9E56E0" w:rsidRPr="00A30C04">
        <w:tc>
          <w:tcPr>
            <w:tcW w:w="1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2496,7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1570,0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1850,0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9E56E0" w:rsidRPr="00A30C04">
        <w:tc>
          <w:tcPr>
            <w:tcW w:w="1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многоквартирное строительство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56E0" w:rsidRPr="00A30C04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C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lastRenderedPageBreak/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25.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Площадь земельных участков, предоставленных для строительства, в расчете на 10 тыс. человек населения всего,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В отчетном 2017 году  площадь земельных участков, представленных для строительства всего составила 9,63га (в том числе: для индивидуального жилищного строительства - 4,96 га, для объектов не являющихся объектами жилищного строительства - 4,67га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 xml:space="preserve"> )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, земельные участки для комплексного освоения целей строительства не представлялись.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70"/>
        <w:gridCol w:w="850"/>
        <w:gridCol w:w="992"/>
        <w:gridCol w:w="993"/>
        <w:gridCol w:w="850"/>
        <w:gridCol w:w="992"/>
      </w:tblGrid>
      <w:tr w:rsidR="009E56E0" w:rsidRPr="005857D9" w:rsidTr="00A30C04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E56E0" w:rsidRPr="005857D9" w:rsidTr="00A30C04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 (</w:t>
            </w:r>
            <w:proofErr w:type="gramStart"/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), предоставленных для: строительства,  всего:</w:t>
            </w:r>
          </w:p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в 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5,45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9,63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9,81</w:t>
            </w:r>
          </w:p>
        </w:tc>
      </w:tr>
      <w:tr w:rsidR="009E56E0" w:rsidRPr="005857D9" w:rsidTr="00A30C04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 xml:space="preserve">жилищного строительства (в т.ч. для ИЖС)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5,02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5,05</w:t>
            </w:r>
          </w:p>
        </w:tc>
      </w:tr>
      <w:tr w:rsidR="009E56E0" w:rsidRPr="005857D9" w:rsidTr="00A30C04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комплексного освоения в целях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56E0" w:rsidRPr="005857D9" w:rsidTr="00A30C04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строительства объектов, не являющихся объектами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4,67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4,73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5857D9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9">
              <w:rPr>
                <w:rFonts w:ascii="Times New Roman" w:hAnsi="Times New Roman" w:cs="Times New Roman"/>
                <w:sz w:val="24"/>
                <w:szCs w:val="24"/>
              </w:rPr>
              <w:t>4,76</w:t>
            </w:r>
          </w:p>
        </w:tc>
      </w:tr>
    </w:tbl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Предоставление земельных участков под строительство носит заявительных характер, в связи с этим количество заявителей в 2017 году по сравнению с 2016 годом увеличилось. Соответственно увеличилась и площадь  земельных участков предоставленных для строительства в 2017 году.</w:t>
      </w:r>
    </w:p>
    <w:p w:rsidR="009E56E0" w:rsidRPr="009E56E0" w:rsidRDefault="009E56E0" w:rsidP="003F3A04">
      <w:pPr>
        <w:tabs>
          <w:tab w:val="left" w:pos="15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26.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 даты принятия</w:t>
      </w:r>
      <w:proofErr w:type="gramEnd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26.1.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объектов жилищного строительства - в течение 3 лет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26.2.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иных объектов капитального строительства - в течение 5 лет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C2788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VII.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27.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многоквартирных домов, в которых собственники помещений выбрали и реализуют один из способов управления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В 2017 году  доля многоквартирных  домов собственников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 которых выбрали и реализуют один из способов  управления  многоквартирными домами в общем числе многоквартирных домов, в которых собственники помещений должны выбрать способ управления домами составила 100%. Все собственники помещений выбрали способ управления: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-собственники 14 многоквартирных домов выбрали способ управления управляющей организацией,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4"/>
          <w:szCs w:val="14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-собственники трех многоквартирных домов непосредственную форму управления.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28.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водо</w:t>
      </w:r>
      <w:proofErr w:type="spellEnd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-, тепл</w:t>
      </w:r>
      <w:proofErr w:type="gramStart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о-</w:t>
      </w:r>
      <w:proofErr w:type="gramEnd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, </w:t>
      </w:r>
      <w:proofErr w:type="spellStart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газо</w:t>
      </w:r>
      <w:proofErr w:type="spellEnd"/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Во всех организациях</w:t>
      </w:r>
      <w:r w:rsidRPr="009E56E0">
        <w:rPr>
          <w:rFonts w:ascii="Calibri" w:hAnsi="Calibri" w:cs="Calibri"/>
          <w:sz w:val="28"/>
          <w:szCs w:val="28"/>
        </w:rPr>
        <w:t xml:space="preserve"> </w:t>
      </w:r>
      <w:r w:rsidRPr="009E56E0">
        <w:rPr>
          <w:rFonts w:ascii="Times New Roman CYR" w:hAnsi="Times New Roman CYR" w:cs="Times New Roman CYR"/>
          <w:sz w:val="28"/>
          <w:szCs w:val="28"/>
        </w:rPr>
        <w:t>коммунального комплекса района   частная форма собственности.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Доля многоквартирных домов, расположенных на земельных участках, в отношении которых осуществлен государственный кадастровый учет в 2017 году по отношению к 2016 г. увеличился на 4,3 %. и составил 33,2%.  К 2020 году ожидается увеличение показателя  до 45 %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 xml:space="preserve">( 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>на 11,8 %.)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5805"/>
        <w:gridCol w:w="993"/>
        <w:gridCol w:w="1134"/>
        <w:gridCol w:w="1087"/>
      </w:tblGrid>
      <w:tr w:rsidR="009E56E0" w:rsidRPr="00C27887" w:rsidTr="00101A85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E56E0" w:rsidRPr="00C27887" w:rsidTr="00101A85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Общее число многоквартирных домов по состоянию на конец отчетного периода (по данным статистического отчета 1-жилфонд), единиц, 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2925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2925</w:t>
            </w:r>
          </w:p>
        </w:tc>
      </w:tr>
      <w:tr w:rsidR="009E56E0" w:rsidRPr="00C27887" w:rsidTr="00101A85">
        <w:trPr>
          <w:trHeight w:val="50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дома блокированной застройки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2908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2908</w:t>
            </w:r>
          </w:p>
        </w:tc>
      </w:tr>
      <w:tr w:rsidR="009E56E0" w:rsidRPr="00C27887" w:rsidTr="00101A85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имеющие помещения общего </w:t>
            </w:r>
            <w:r w:rsidRPr="00C27887">
              <w:rPr>
                <w:rFonts w:ascii="Times New Roman" w:hAnsi="Times New Roman" w:cs="Times New Roman"/>
                <w:sz w:val="24"/>
                <w:szCs w:val="24"/>
              </w:rPr>
              <w:br/>
              <w:t>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E56E0" w:rsidRPr="00C27887" w:rsidTr="00101A85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 xml:space="preserve">Число многоквартирных домов, расположенных на </w:t>
            </w:r>
            <w:r w:rsidRPr="00C27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участках, в отношении которых осуществлен государственный кадастровый учет (единиц)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</w:tc>
      </w:tr>
      <w:tr w:rsidR="009E56E0" w:rsidRPr="00C27887" w:rsidTr="00101A85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дома блокированной застройки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954</w:t>
            </w:r>
          </w:p>
        </w:tc>
      </w:tr>
      <w:tr w:rsidR="009E56E0" w:rsidRPr="00C27887" w:rsidTr="00101A85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имеющие помещения общего </w:t>
            </w:r>
            <w:r w:rsidRPr="00C27887">
              <w:rPr>
                <w:rFonts w:ascii="Times New Roman" w:hAnsi="Times New Roman" w:cs="Times New Roman"/>
                <w:sz w:val="24"/>
                <w:szCs w:val="24"/>
              </w:rPr>
              <w:br/>
              <w:t>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E56E0" w:rsidRPr="00C27887" w:rsidTr="00101A85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C27887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887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</w:tr>
    </w:tbl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В 2017 году  доля населения,  получившего жилые помещения и улучшившего жилищные условия в отчетном году составила 3,8%,  в общей численности населения, состоящего на  учете в качестве нуждающихся.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Уменьшение в сравнение с 2016 годом  составило  1,4%.  В 2017 году данный темп снижения объясняется небольшим движением в жилищном фонде, сокращением финансирования. В дальнейшем планируется  положительная динамика данного  показателя с 4,4% в 2018 году  до 5,0% в 2020 году. Увеличение будет достигнуто за счет  нового строительства  жилых помещений, что приведет к   уменьшению численности  семей, состоящего  на учете в качестве нуждающегося в жилых помещениях по договорам социального найма</w:t>
      </w:r>
      <w:r w:rsidR="00345082">
        <w:rPr>
          <w:rFonts w:ascii="Times New Roman CYR" w:hAnsi="Times New Roman CYR" w:cs="Times New Roman CYR"/>
          <w:sz w:val="28"/>
          <w:szCs w:val="28"/>
        </w:rPr>
        <w:t>.</w:t>
      </w:r>
      <w:r w:rsidRPr="009E56E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За счет увеличения доходов населения и желания улучшить свои жилищные условия,     планируется, что  до   2020 года, очередь состоящих на учете как нуждающиеся  будет сокращена с 240 семей   в 2017 году до 200 семей в 2020 году. 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Со стороны администрации  прилагаются все возможные ресурсы  для оказания  помощи населению,   по предоставлению земельных участков для строительства, выдача разрешений на строительство жилых помещений, их реконструкцию и т.д.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4960"/>
        <w:gridCol w:w="1276"/>
        <w:gridCol w:w="1134"/>
        <w:gridCol w:w="709"/>
        <w:gridCol w:w="709"/>
        <w:gridCol w:w="710"/>
      </w:tblGrid>
      <w:tr w:rsidR="009E56E0" w:rsidRPr="009E56E0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предыдущий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отчетный период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прогноз</w:t>
            </w:r>
          </w:p>
        </w:tc>
      </w:tr>
      <w:tr w:rsidR="009E56E0" w:rsidRPr="009E56E0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2020</w:t>
            </w:r>
          </w:p>
        </w:tc>
      </w:tr>
      <w:tr w:rsidR="009E56E0" w:rsidRPr="009E56E0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gramStart"/>
            <w:r w:rsidRPr="009E56E0">
              <w:rPr>
                <w:rFonts w:ascii="Times New Roman CYR" w:hAnsi="Times New Roman CYR" w:cs="Times New Roman CYR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(%)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4,7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5,0</w:t>
            </w:r>
          </w:p>
        </w:tc>
      </w:tr>
      <w:tr w:rsidR="009E56E0" w:rsidRPr="009E56E0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 xml:space="preserve">численность населения (семей), получившего жилые помещения и улучшившего жилищные условия </w:t>
            </w:r>
            <w:r w:rsidRPr="009E56E0">
              <w:rPr>
                <w:rFonts w:ascii="Times New Roman CYR" w:hAnsi="Times New Roman CYR" w:cs="Times New Roman CYR"/>
                <w:b/>
                <w:bCs/>
              </w:rPr>
              <w:t>по договору социального найма</w:t>
            </w:r>
            <w:r w:rsidRPr="009E56E0">
              <w:rPr>
                <w:rFonts w:ascii="Times New Roman CYR" w:hAnsi="Times New Roman CYR" w:cs="Times New Roman CYR"/>
              </w:rPr>
              <w:t xml:space="preserve"> в отчетном году</w:t>
            </w:r>
            <w:r w:rsidRPr="009E56E0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</w:tr>
      <w:tr w:rsidR="009E56E0" w:rsidRPr="009E56E0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E56E0">
              <w:rPr>
                <w:rFonts w:ascii="Times New Roman CYR" w:hAnsi="Times New Roman CYR" w:cs="Times New Roman CYR"/>
              </w:rPr>
              <w:t xml:space="preserve">численность населения (семей), состоящего на </w:t>
            </w:r>
            <w:r w:rsidRPr="009E56E0">
              <w:rPr>
                <w:rFonts w:ascii="Times New Roman CYR" w:hAnsi="Times New Roman CYR" w:cs="Times New Roman CYR"/>
              </w:rPr>
              <w:lastRenderedPageBreak/>
              <w:t xml:space="preserve">учете в качестве нуждающегося в жилых помещениях </w:t>
            </w:r>
            <w:r w:rsidRPr="009E56E0">
              <w:rPr>
                <w:rFonts w:ascii="Times New Roman CYR" w:hAnsi="Times New Roman CYR" w:cs="Times New Roman CYR"/>
                <w:b/>
                <w:bCs/>
              </w:rPr>
              <w:t>по договорам социального найма</w:t>
            </w:r>
            <w:r w:rsidRPr="009E56E0">
              <w:rPr>
                <w:rFonts w:ascii="Times New Roman CYR" w:hAnsi="Times New Roman CYR" w:cs="Times New Roman CYR"/>
              </w:rPr>
              <w:t xml:space="preserve"> </w:t>
            </w:r>
            <w:r w:rsidRPr="009E56E0">
              <w:rPr>
                <w:rFonts w:ascii="Times New Roman CYR" w:hAnsi="Times New Roman CYR" w:cs="Times New Roman CYR"/>
                <w:b/>
                <w:bCs/>
              </w:rPr>
              <w:t>на конец прошлого года</w:t>
            </w:r>
            <w:r w:rsidRPr="009E56E0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215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6E0" w:rsidRPr="009E56E0" w:rsidRDefault="009E56E0" w:rsidP="00585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E56E0">
              <w:rPr>
                <w:rFonts w:ascii="Times New Roman CYR" w:hAnsi="Times New Roman CYR" w:cs="Times New Roman CYR"/>
                <w:sz w:val="24"/>
                <w:szCs w:val="24"/>
              </w:rPr>
              <w:t>200</w:t>
            </w:r>
          </w:p>
        </w:tc>
      </w:tr>
    </w:tbl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9E56E0" w:rsidRPr="009E56E0" w:rsidRDefault="009E56E0" w:rsidP="001A53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VIII.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муниципального управления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31.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В консолидированный бюджет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за 2017 год поступило  доходов в сумме 834844,4 тыс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ублей, что составляет 98,6 % к  плановым назначениям на 2017 год и 105,7% к  фактическому исполнению доходной части бюджета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за 2016 год. </w:t>
      </w:r>
    </w:p>
    <w:p w:rsidR="00345082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По налоговым и неналоговым доходам исполнение за 2017 год составило 80825,4 тыс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ублей или 90,2% к утвёрждённому плану, к исполнению за 2016 год 101,6%. Увеличение поступления налоговых и неналоговых доходов обусловлено частичным погашением  задолженности по единому сельскохозяйственному налогу в сумме 813,4 тыс.рублей, по земельному налогу  сумме 366,0 тыс. рублей,  и др.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8"/>
          <w:sz w:val="28"/>
          <w:szCs w:val="28"/>
        </w:rPr>
      </w:pPr>
      <w:r w:rsidRPr="009E56E0">
        <w:rPr>
          <w:rFonts w:ascii="Times New Roman CYR" w:hAnsi="Times New Roman CYR" w:cs="Times New Roman CYR"/>
          <w:kern w:val="28"/>
          <w:sz w:val="28"/>
          <w:szCs w:val="28"/>
        </w:rPr>
        <w:t xml:space="preserve">В 2018 году ожидается рост налоговых и неналоговых доходов. </w:t>
      </w:r>
    </w:p>
    <w:p w:rsidR="00345082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kern w:val="28"/>
          <w:sz w:val="28"/>
          <w:szCs w:val="28"/>
        </w:rPr>
        <w:t xml:space="preserve">Дополнительные доходы районного бюджета в 2018 году прогнозируются  </w:t>
      </w:r>
      <w:r w:rsidRPr="009E56E0">
        <w:rPr>
          <w:rFonts w:ascii="Times New Roman CYR" w:hAnsi="Times New Roman CYR" w:cs="Times New Roman CYR"/>
          <w:sz w:val="28"/>
          <w:szCs w:val="28"/>
        </w:rPr>
        <w:t>в сумме 8244,0 тыс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>ублей, так как: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с 1 января 2018 года проведена индексация расходов на оплату труда работников бюджетной сферы края, повышение расходов на оплату труда отдельных категорий работников бюджетной сферы края, в том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числе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для которых указами Президента Российской Федерации предусмотрены мероприятия по повышению заработной платы в 2018;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внесение изменений в Закон «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О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межбюджетных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отношений в Красноярском крае» в части отмены ст. 3 п. 4. Собственные доходы бюджетов муниципальных районов от налога на доходы физических лиц не передаются в бюджеты сельских поселений, находящихся на территории соответствующего муниципального района, по нормативу 8 процентов налоговых доходов консолидированного бюджета Красноярского края от указанного налога, взимаемого на территории сельских поселений с 01.01.2018г.; </w:t>
      </w:r>
    </w:p>
    <w:p w:rsidR="00345082" w:rsidRDefault="009E56E0" w:rsidP="003F3A04">
      <w:pPr>
        <w:tabs>
          <w:tab w:val="left" w:pos="1134"/>
          <w:tab w:val="left" w:pos="1386"/>
          <w:tab w:val="left" w:pos="1637"/>
          <w:tab w:val="left" w:pos="17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увеличение налога на доходы физических лиц с иностранных граждан, осуществляющих трудовую деятельность по найму на основании патента, вследствие увеличения размера регионального коэффициента, отражающего региональные особенности рынка труда на территории Красноярского края, на 2018 год.</w:t>
      </w:r>
    </w:p>
    <w:p w:rsidR="009E56E0" w:rsidRPr="009E56E0" w:rsidRDefault="009E56E0" w:rsidP="003F3A04">
      <w:pPr>
        <w:tabs>
          <w:tab w:val="left" w:pos="1134"/>
          <w:tab w:val="left" w:pos="1386"/>
          <w:tab w:val="left" w:pos="1637"/>
          <w:tab w:val="left" w:pos="17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kern w:val="28"/>
          <w:sz w:val="28"/>
          <w:szCs w:val="28"/>
        </w:rPr>
        <w:t xml:space="preserve">При этом к потерям доходов районного бюджета приведёт </w:t>
      </w:r>
      <w:r w:rsidRPr="009E56E0">
        <w:rPr>
          <w:rFonts w:ascii="Times New Roman CYR" w:hAnsi="Times New Roman CYR" w:cs="Times New Roman CYR"/>
          <w:sz w:val="28"/>
          <w:szCs w:val="28"/>
        </w:rPr>
        <w:t xml:space="preserve">снижение ставок и доли Красноярского края в распределении акцизов на </w:t>
      </w:r>
      <w:r w:rsidRPr="009E56E0">
        <w:rPr>
          <w:rFonts w:ascii="Times New Roman CYR" w:hAnsi="Times New Roman CYR" w:cs="Times New Roman CYR"/>
          <w:spacing w:val="4"/>
          <w:sz w:val="28"/>
          <w:szCs w:val="28"/>
        </w:rPr>
        <w:t xml:space="preserve">автомобильный и прямогонный бензин, дизельное топливо, моторные масла для дизельных и </w:t>
      </w:r>
      <w:r w:rsidRPr="009E56E0">
        <w:rPr>
          <w:rFonts w:ascii="Times New Roman CYR" w:hAnsi="Times New Roman CYR" w:cs="Times New Roman CYR"/>
          <w:spacing w:val="4"/>
          <w:sz w:val="28"/>
          <w:szCs w:val="28"/>
        </w:rPr>
        <w:lastRenderedPageBreak/>
        <w:t>(или) карбюраторных (</w:t>
      </w:r>
      <w:proofErr w:type="spellStart"/>
      <w:r w:rsidRPr="009E56E0">
        <w:rPr>
          <w:rFonts w:ascii="Times New Roman CYR" w:hAnsi="Times New Roman CYR" w:cs="Times New Roman CYR"/>
          <w:spacing w:val="4"/>
          <w:sz w:val="28"/>
          <w:szCs w:val="28"/>
        </w:rPr>
        <w:t>инжекторных</w:t>
      </w:r>
      <w:proofErr w:type="spellEnd"/>
      <w:r w:rsidRPr="009E56E0">
        <w:rPr>
          <w:rFonts w:ascii="Times New Roman CYR" w:hAnsi="Times New Roman CYR" w:cs="Times New Roman CYR"/>
          <w:spacing w:val="4"/>
          <w:sz w:val="28"/>
          <w:szCs w:val="28"/>
        </w:rPr>
        <w:t>) двигателей, производимые на территории Российской Федерации в сумме 97,1 </w:t>
      </w:r>
      <w:r w:rsidRPr="009E56E0">
        <w:rPr>
          <w:rFonts w:ascii="Times New Roman CYR" w:hAnsi="Times New Roman CYR" w:cs="Times New Roman CYR"/>
          <w:sz w:val="28"/>
          <w:szCs w:val="28"/>
        </w:rPr>
        <w:t>тыс. рублей.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32.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По состоянию на 01.01.2018г. организаций муниципальной формы собственности  находящихся в стадии банкротства  не имеется.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20"/>
          <w:szCs w:val="20"/>
        </w:rPr>
      </w:pPr>
      <w:r w:rsidRPr="009E56E0">
        <w:rPr>
          <w:rFonts w:ascii="Arial CYR" w:hAnsi="Arial CYR" w:cs="Arial CYR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33.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Незавершенного  в установленные сроки строительства, осуществляемого за счет средств бюджета  в районе нет.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34.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Просроченная кредиторская задолженность по оплате труда (включая начисления на оплату труда) муниципальных бюджетных учреждений  по состоянию на 01.01.2018 отсутствует.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35.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Расходы в 2017 году составили 3 333,27 рубля, на 6,1% больше по сравнению с 2016 годом. В связи с внесением изменений в Постановление Совета администрации Красноярского края от 29.12.2007 №</w:t>
      </w:r>
      <w:r w:rsidRPr="009E56E0">
        <w:rPr>
          <w:rFonts w:ascii="Times New Roman" w:hAnsi="Times New Roman" w:cs="Times New Roman"/>
          <w:sz w:val="28"/>
          <w:szCs w:val="28"/>
        </w:rPr>
        <w:t xml:space="preserve"> 512-</w:t>
      </w:r>
      <w:r w:rsidRPr="009E56E0">
        <w:rPr>
          <w:rFonts w:ascii="Times New Roman CYR" w:hAnsi="Times New Roman CYR" w:cs="Times New Roman CYR"/>
          <w:sz w:val="28"/>
          <w:szCs w:val="28"/>
        </w:rPr>
        <w:t xml:space="preserve">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замещающие иные муниципальные должности, и муниципальных служащих", а именно исключение IX группы муниципального образования. В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связи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с чем все поселения кто относился к IX группе перешел в VIII группу муниципального образования, что привело к изменению количество должностных окладов, предусматриваемых при расчете предельного размера фонда оплаты труда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36.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районе утверждена схема территориального планирования района.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lastRenderedPageBreak/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37.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Удовлетворенность населения деятельностью местного самоуправления городского округа (муниципального района)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E56E0">
        <w:rPr>
          <w:rFonts w:ascii="Times New Roman CYR" w:hAnsi="Times New Roman CYR" w:cs="Times New Roman CYR"/>
          <w:color w:val="000000"/>
          <w:sz w:val="28"/>
          <w:szCs w:val="28"/>
        </w:rPr>
        <w:t>Удовлетворенность населения деятельностью местного самоуправления в 2017 году составила 53,2%.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38.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Среднегодовая численность постоянного населения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Pr="009E56E0">
        <w:rPr>
          <w:rFonts w:ascii="Times New Roman CYR" w:hAnsi="Times New Roman CYR" w:cs="Times New Roman CYR"/>
          <w:sz w:val="28"/>
          <w:szCs w:val="28"/>
        </w:rPr>
        <w:t xml:space="preserve">реднегодовая численность постоянного населения в 2017 году составила 20089 человек, снижение составило на 209 человек. В 2017-2020 годах планируется снижение численности населения, основной причиной снижения численности населения является миграция населения из района.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9E56E0" w:rsidRPr="009E56E0" w:rsidRDefault="009E56E0" w:rsidP="001A53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IX. 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Энергосбережение и повышение энергетической эффективности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39.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в многоквартирных домах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энергетических ресурсов в многоквартирных домах: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- электрическая энергия   в 2017 году по отношению  к 2016 году  снизилась на 1,3 %, за счет экономии электрической энергии гражданами, а также использования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энергоэффективных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электробытовых приборов. К 2020 году ожидается снижение данного показателя на 3,8% (к 2017 году);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- потребление тепловой энергии в 2017году по отношению к 2016 году  осталось на том же уровне.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- потребление холодной воды  в 2017 году  уменьшилось  на 1,5%  по отношению к 2016 году за счет экономии гражданами и установкой приборов учета  холодной воды. К 2020 году планируется в динамике уменьшение показателя на  4,4%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- централизованное горячее водоснабжение, природный газ на территории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отсутствует.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40.</w:t>
      </w:r>
      <w:r w:rsidRPr="009E56E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муниципальными бюджетными учреждениями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электроэнергии муниципальными бюджетными учреждениями в 2017 году  по сравнению с 2016 годом снизилась на 0,8 %. Объем потребления электрической энергии муниципальными бюджетными учреждениями в 2017 году составил 5 845,66 тыс. кВтч., среднегодовая численность постоянного населения в 2017 году 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 -  20,09 тыс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>ел.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К 2020 году планируется снижение удельной величины потребления электроэнергии   на 2,4 % по  отношению к 2017 году  и будет достигнуто за счет следующих мероприятий: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lastRenderedPageBreak/>
        <w:t>- замены ламп накаливания на более экономичные источники освещения;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исключение использования электрообогревательных приборов для целей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отопления;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- установки энергосберегающих насосов в системах отопления;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- экономного и бережного отношения.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>Суммарное количество тепловой энергии муниципальными бюджетными учреждениями за 2017 год составило: 5075,20 Гкал, общая площадь муниципальных учреждений 82 852,50 кв.м.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тепловой энергии муниципальными бюджетными учреждениями в 2017 году  составила 0,06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Гк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на 1 кв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общей площади помещений.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Объем потребления холодной воды  </w:t>
      </w:r>
      <w:proofErr w:type="gramStart"/>
      <w:r w:rsidRPr="009E56E0">
        <w:rPr>
          <w:rFonts w:ascii="Times New Roman CYR" w:hAnsi="Times New Roman CYR" w:cs="Times New Roman CYR"/>
          <w:sz w:val="28"/>
          <w:szCs w:val="28"/>
        </w:rPr>
        <w:t>муниципальными</w:t>
      </w:r>
      <w:proofErr w:type="gramEnd"/>
      <w:r w:rsidRPr="009E56E0">
        <w:rPr>
          <w:rFonts w:ascii="Times New Roman CYR" w:hAnsi="Times New Roman CYR" w:cs="Times New Roman CYR"/>
          <w:sz w:val="28"/>
          <w:szCs w:val="28"/>
        </w:rPr>
        <w:t xml:space="preserve"> БУ за 2017 год составил 11 511,16 м3,  удельная величина потребления холодной воды снизилась на 0,5% по сравнению с 2016 годом.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E56E0">
        <w:rPr>
          <w:rFonts w:ascii="Times New Roman CYR" w:hAnsi="Times New Roman CYR" w:cs="Times New Roman CYR"/>
          <w:sz w:val="28"/>
          <w:szCs w:val="28"/>
        </w:rPr>
        <w:t xml:space="preserve">Централизованное горячее водоснабжение, природный газ на территории </w:t>
      </w:r>
      <w:proofErr w:type="spellStart"/>
      <w:r w:rsidRPr="009E56E0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9E56E0">
        <w:rPr>
          <w:rFonts w:ascii="Times New Roman CYR" w:hAnsi="Times New Roman CYR" w:cs="Times New Roman CYR"/>
          <w:sz w:val="28"/>
          <w:szCs w:val="28"/>
        </w:rPr>
        <w:t xml:space="preserve"> района отсутствуют.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9E56E0" w:rsidRPr="009E56E0" w:rsidRDefault="009E56E0" w:rsidP="003F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E56E0">
        <w:rPr>
          <w:rFonts w:ascii="Arial" w:hAnsi="Arial" w:cs="Arial"/>
          <w:sz w:val="20"/>
          <w:szCs w:val="20"/>
        </w:rPr>
        <w:t xml:space="preserve"> </w:t>
      </w:r>
    </w:p>
    <w:p w:rsidR="00607167" w:rsidRDefault="00607167" w:rsidP="003F3A04">
      <w:pPr>
        <w:spacing w:after="0" w:line="240" w:lineRule="auto"/>
        <w:ind w:firstLine="709"/>
        <w:jc w:val="both"/>
      </w:pPr>
    </w:p>
    <w:sectPr w:rsidR="00607167" w:rsidSect="009E56E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56E0"/>
    <w:rsid w:val="0006630D"/>
    <w:rsid w:val="0007598A"/>
    <w:rsid w:val="00101A85"/>
    <w:rsid w:val="00120ACA"/>
    <w:rsid w:val="0013198D"/>
    <w:rsid w:val="00167D56"/>
    <w:rsid w:val="00172518"/>
    <w:rsid w:val="001A5398"/>
    <w:rsid w:val="002D48F0"/>
    <w:rsid w:val="00345082"/>
    <w:rsid w:val="003F3A04"/>
    <w:rsid w:val="00496825"/>
    <w:rsid w:val="005732EA"/>
    <w:rsid w:val="005857D9"/>
    <w:rsid w:val="00607167"/>
    <w:rsid w:val="00671324"/>
    <w:rsid w:val="00704084"/>
    <w:rsid w:val="007920E1"/>
    <w:rsid w:val="007F7101"/>
    <w:rsid w:val="00821C5D"/>
    <w:rsid w:val="008E1CA1"/>
    <w:rsid w:val="0097257E"/>
    <w:rsid w:val="009C44ED"/>
    <w:rsid w:val="009E56E0"/>
    <w:rsid w:val="00A30C04"/>
    <w:rsid w:val="00A71841"/>
    <w:rsid w:val="00B4530F"/>
    <w:rsid w:val="00C27887"/>
    <w:rsid w:val="00CA5790"/>
    <w:rsid w:val="00CB0FB7"/>
    <w:rsid w:val="00E1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6588D-1502-4F06-AB50-C0B91B25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18</Pages>
  <Words>5338</Words>
  <Characters>30429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2018-04-27T06:44:00Z</cp:lastPrinted>
  <dcterms:created xsi:type="dcterms:W3CDTF">2018-04-26T01:59:00Z</dcterms:created>
  <dcterms:modified xsi:type="dcterms:W3CDTF">2018-04-27T06:44:00Z</dcterms:modified>
</cp:coreProperties>
</file>