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body>
    <w:p w14:paraId="03000000">
      <w:pPr>
        <w:pStyle w:val="Style_3"/>
        <w:ind/>
        <w:jc w:val="center"/>
        <w:rPr>
          <w:b w:val="1"/>
          <w:sz w:val="28"/>
        </w:rPr>
      </w:pPr>
    </w:p>
    <w:p w14:paraId="04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Межрайонная</w:t>
      </w:r>
      <w:r>
        <w:rPr>
          <w:rFonts w:ascii="Times New Roman" w:hAnsi="Times New Roman"/>
          <w:sz w:val="28"/>
        </w:rPr>
        <w:t xml:space="preserve"> ИФНС России №8 по</w:t>
      </w:r>
      <w:r>
        <w:rPr>
          <w:rFonts w:ascii="Times New Roman" w:hAnsi="Times New Roman"/>
          <w:sz w:val="28"/>
        </w:rPr>
        <w:t xml:space="preserve"> Красноярскому краю информирует.</w:t>
      </w:r>
    </w:p>
    <w:p w14:paraId="05000000">
      <w:pPr>
        <w:pStyle w:val="Style_3"/>
        <w:ind/>
        <w:jc w:val="center"/>
        <w:rPr>
          <w:b w:val="1"/>
          <w:sz w:val="28"/>
        </w:rPr>
      </w:pPr>
    </w:p>
    <w:p w14:paraId="06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Уважаемые налогоплательщики!</w:t>
      </w:r>
    </w:p>
    <w:p w14:paraId="07000000">
      <w:pPr>
        <w:pStyle w:val="Style_3"/>
        <w:ind/>
        <w:jc w:val="both"/>
        <w:rPr>
          <w:rFonts w:ascii="Times New Roman" w:hAnsi="Times New Roman"/>
          <w:sz w:val="26"/>
        </w:rPr>
      </w:pPr>
      <w:r>
        <w:rPr>
          <w:sz w:val="28"/>
        </w:rPr>
        <w:tab/>
      </w:r>
    </w:p>
    <w:p w14:paraId="08000000">
      <w:pPr>
        <w:pStyle w:val="Style_3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На сегодняшний день документы для государственной регистрации юридических лиц и индивидуальных предпринимателей (в том числе регистрации изменений, </w:t>
      </w:r>
      <w:r>
        <w:rPr>
          <w:rFonts w:ascii="Times New Roman" w:hAnsi="Times New Roman"/>
          <w:sz w:val="26"/>
        </w:rPr>
        <w:t>реорганизации, ликвидации и т.п.) могут быть направлены в электронном виде через Интернет посредством электронного сервиса, размещенного на официальном сайте ФНС России www.nalog.ru.</w:t>
      </w:r>
    </w:p>
    <w:p w14:paraId="09000000">
      <w:pPr>
        <w:pStyle w:val="Style_3"/>
        <w:ind w:firstLine="708"/>
        <w:jc w:val="both"/>
        <w:rPr>
          <w:rFonts w:ascii="Times New Roman" w:hAnsi="Times New Roman"/>
          <w:sz w:val="26"/>
        </w:rPr>
      </w:pPr>
    </w:p>
    <w:p w14:paraId="0A000000">
      <w:pPr>
        <w:pStyle w:val="Style_3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Основное требование – наличие у заявителя усиленной квалифицированной эл</w:t>
      </w:r>
      <w:r>
        <w:rPr>
          <w:rFonts w:ascii="Times New Roman" w:hAnsi="Times New Roman"/>
          <w:sz w:val="26"/>
        </w:rPr>
        <w:t>ектронной подписи.</w:t>
      </w:r>
    </w:p>
    <w:p w14:paraId="0B000000">
      <w:pPr>
        <w:pStyle w:val="Style_3"/>
        <w:ind w:firstLine="708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Преимущества такого способа подачи докумен</w:t>
      </w:r>
      <w:bookmarkStart w:id="1" w:name="_GoBack"/>
      <w:bookmarkEnd w:id="1"/>
      <w:r>
        <w:rPr>
          <w:rFonts w:ascii="Times New Roman" w:hAnsi="Times New Roman"/>
          <w:b w:val="1"/>
          <w:sz w:val="26"/>
        </w:rPr>
        <w:t>тов:</w:t>
      </w:r>
    </w:p>
    <w:p w14:paraId="0C000000">
      <w:pPr>
        <w:pStyle w:val="Style_3"/>
        <w:ind w:firstLine="708"/>
        <w:jc w:val="both"/>
        <w:rPr>
          <w:rFonts w:ascii="Times New Roman" w:hAnsi="Times New Roman"/>
          <w:sz w:val="26"/>
        </w:rPr>
      </w:pPr>
      <w:r>
        <w:rPr>
          <w:rFonts w:ascii="MS Mincho" w:hAnsi="MS Mincho"/>
          <w:sz w:val="26"/>
        </w:rPr>
        <w:t>✔</w:t>
      </w:r>
      <w:r>
        <w:rPr>
          <w:rFonts w:ascii="Times New Roman" w:hAnsi="Times New Roman"/>
          <w:sz w:val="26"/>
        </w:rPr>
        <w:t xml:space="preserve"> без уплаты государственной пошлины;</w:t>
      </w:r>
    </w:p>
    <w:p w14:paraId="0D000000">
      <w:pPr>
        <w:pStyle w:val="Style_3"/>
        <w:ind w:firstLine="708"/>
        <w:jc w:val="both"/>
        <w:rPr>
          <w:rFonts w:ascii="Times New Roman" w:hAnsi="Times New Roman"/>
          <w:sz w:val="26"/>
        </w:rPr>
      </w:pPr>
      <w:r>
        <w:rPr>
          <w:rFonts w:ascii="MS Mincho" w:hAnsi="MS Mincho"/>
          <w:sz w:val="26"/>
        </w:rPr>
        <w:t>✔</w:t>
      </w:r>
      <w:r>
        <w:rPr>
          <w:rFonts w:ascii="Times New Roman" w:hAnsi="Times New Roman"/>
          <w:sz w:val="26"/>
        </w:rPr>
        <w:t xml:space="preserve"> не требуются затраты на нотариуса;</w:t>
      </w:r>
    </w:p>
    <w:p w14:paraId="0E000000">
      <w:pPr>
        <w:pStyle w:val="Style_3"/>
        <w:ind w:firstLine="708"/>
        <w:jc w:val="both"/>
        <w:rPr>
          <w:rFonts w:ascii="Times New Roman" w:hAnsi="Times New Roman"/>
          <w:sz w:val="26"/>
        </w:rPr>
      </w:pPr>
      <w:r>
        <w:rPr>
          <w:rFonts w:ascii="MS Mincho" w:hAnsi="MS Mincho"/>
          <w:sz w:val="26"/>
        </w:rPr>
        <w:t>✔</w:t>
      </w:r>
      <w:r>
        <w:rPr>
          <w:rFonts w:ascii="Times New Roman" w:hAnsi="Times New Roman"/>
          <w:sz w:val="26"/>
        </w:rPr>
        <w:t xml:space="preserve"> не требуется посещение налогового (регистрирующего) органа;</w:t>
      </w:r>
    </w:p>
    <w:p w14:paraId="0F000000">
      <w:pPr>
        <w:pStyle w:val="Style_3"/>
        <w:ind w:firstLine="708"/>
        <w:jc w:val="both"/>
        <w:rPr>
          <w:rFonts w:ascii="Times New Roman" w:hAnsi="Times New Roman"/>
          <w:sz w:val="26"/>
        </w:rPr>
      </w:pPr>
      <w:r>
        <w:rPr>
          <w:rFonts w:ascii="MS Mincho" w:hAnsi="MS Mincho"/>
          <w:sz w:val="26"/>
        </w:rPr>
        <w:t>✔</w:t>
      </w:r>
      <w:r>
        <w:rPr>
          <w:rFonts w:ascii="Times New Roman" w:hAnsi="Times New Roman"/>
          <w:sz w:val="26"/>
        </w:rPr>
        <w:t xml:space="preserve"> сокращение ошибок при заполнении формы. </w:t>
      </w:r>
    </w:p>
    <w:p w14:paraId="10000000">
      <w:pPr>
        <w:pStyle w:val="Style_3"/>
        <w:ind w:firstLine="708"/>
        <w:jc w:val="both"/>
        <w:rPr>
          <w:rFonts w:ascii="Times New Roman" w:hAnsi="Times New Roman"/>
          <w:b w:val="1"/>
          <w:sz w:val="26"/>
        </w:rPr>
      </w:pPr>
    </w:p>
    <w:p w14:paraId="11000000">
      <w:pPr>
        <w:pStyle w:val="Style_3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КАК МОЖНО</w:t>
      </w:r>
      <w:r>
        <w:rPr>
          <w:rFonts w:ascii="Times New Roman" w:hAnsi="Times New Roman"/>
          <w:b w:val="1"/>
          <w:sz w:val="26"/>
        </w:rPr>
        <w:t xml:space="preserve"> ПРЕДСТАВИТЬ ДОКУМЕНТЫ</w:t>
      </w:r>
      <w:r>
        <w:rPr>
          <w:rFonts w:ascii="Times New Roman" w:hAnsi="Times New Roman"/>
          <w:sz w:val="26"/>
        </w:rPr>
        <w:t xml:space="preserve"> для государственной регистрации в электронном виде:</w:t>
      </w:r>
    </w:p>
    <w:p w14:paraId="12000000">
      <w:pPr>
        <w:pStyle w:val="Style_3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1.Самостоятельно с помощью сервиса: Государственная регистрация ЮЛ и ИП (при наличии усиленной квалифицированной электронной подписи).</w:t>
      </w:r>
    </w:p>
    <w:p w14:paraId="13000000">
      <w:pPr>
        <w:pStyle w:val="Style_3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2.Через МФЦ (при отсутствии у заявителя усилен</w:t>
      </w:r>
      <w:r>
        <w:rPr>
          <w:rFonts w:ascii="Times New Roman" w:hAnsi="Times New Roman"/>
          <w:sz w:val="26"/>
        </w:rPr>
        <w:t>ной квалифицированной электронной подписи)</w:t>
      </w:r>
    </w:p>
    <w:p w14:paraId="14000000">
      <w:pPr>
        <w:pStyle w:val="Style_3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3.По просьбе заявителя через нотариуса (при отсутствии у заявителя усиленной квалифицированной электронной подписи).</w:t>
      </w:r>
    </w:p>
    <w:p w14:paraId="15000000">
      <w:pPr>
        <w:pStyle w:val="Style_3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4.Через нотариуса (в случаях, установленных Федеральным законом от 08.02.1998 №14-ФЗ «Об обществ</w:t>
      </w:r>
      <w:r>
        <w:rPr>
          <w:rFonts w:ascii="Times New Roman" w:hAnsi="Times New Roman"/>
          <w:sz w:val="26"/>
        </w:rPr>
        <w:t>ах с ограниченной ответственностью).</w:t>
      </w:r>
    </w:p>
    <w:p w14:paraId="16000000">
      <w:pPr>
        <w:pStyle w:val="Style_3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Документы от регистрирующего органа формируются в виде файлов, подписываются электронной подписью регистрирующего органа и направляются на электронный адрес заявителя. </w:t>
      </w:r>
    </w:p>
    <w:p w14:paraId="17000000">
      <w:pPr>
        <w:pStyle w:val="Style_3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необходимости, получения документов на бумажно</w:t>
      </w:r>
      <w:r>
        <w:rPr>
          <w:rFonts w:ascii="Times New Roman" w:hAnsi="Times New Roman"/>
          <w:sz w:val="26"/>
        </w:rPr>
        <w:t xml:space="preserve">м носителе необходимо указать данный способ получения при направлении документов в регистрирующий орган. </w:t>
      </w:r>
    </w:p>
    <w:p w14:paraId="18000000">
      <w:pPr>
        <w:pStyle w:val="Style_3"/>
        <w:ind w:firstLine="708"/>
        <w:jc w:val="both"/>
        <w:rPr>
          <w:sz w:val="26"/>
        </w:rPr>
      </w:pPr>
    </w:p>
    <w:p w14:paraId="19000000">
      <w:pPr>
        <w:pStyle w:val="Style_3"/>
        <w:ind w:firstLine="708"/>
        <w:jc w:val="both"/>
        <w:rPr>
          <w:sz w:val="26"/>
        </w:rPr>
      </w:pPr>
    </w:p>
    <w:p w14:paraId="1A000000">
      <w:pPr>
        <w:pStyle w:val="Style_3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Дополнительно обращаем внимание, что общества с ограниченной ответственностью и акционерные общества вправе, но не обязаны иметь печать. </w:t>
      </w:r>
    </w:p>
    <w:p w14:paraId="1B000000">
      <w:pPr>
        <w:pStyle w:val="Style_3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связи с чем, документы, представляемые (направляемые) в налоговые органы, принимаются вне  зависимости от наличия (отсутствия) печати в них.</w:t>
      </w:r>
      <w:r>
        <w:rPr>
          <w:rFonts w:ascii="Times New Roman" w:hAnsi="Times New Roman"/>
          <w:sz w:val="26"/>
        </w:rPr>
        <w:tab/>
      </w:r>
    </w:p>
    <w:p w14:paraId="1C000000">
      <w:pPr>
        <w:spacing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14:paraId="1D000000">
      <w:pPr>
        <w:pStyle w:val="Style_3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14:paraId="1E000000"/>
    <w:sectPr>
      <w:headerReference r:id="rId1" w:type="default"/>
      <w:footerReference r:id="rId2" w:type="default"/>
      <w:pgSz w:h="16838" w:w="11906"/>
      <w:pgMar w:bottom="1134" w:footer="380" w:gutter="0" w:header="708" w:left="993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p w14:paraId="02000000">
    <w:pPr>
      <w:pStyle w:val="Style_2"/>
      <w:ind/>
      <w:jc w:val="center"/>
    </w:pPr>
  </w:p>
</w:ftr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p w14:paraId="01000000">
    <w:pPr>
      <w:pStyle w:val="Style_1"/>
      <w:ind w:firstLine="0" w:left="1416"/>
      <w:jc w:val="right"/>
      <w:rPr>
        <w:rFonts w:ascii="Arial" w:hAnsi="Arial"/>
        <w:b w:val="1"/>
        <w:u w:val="single"/>
      </w:rPr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4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4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heading 3"/>
    <w:next w:val="Style_4"/>
    <w:link w:val="Style_10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0_ch" w:type="character">
    <w:name w:val="heading 3"/>
    <w:link w:val="Style_10"/>
    <w:rPr>
      <w:rFonts w:ascii="XO Thames" w:hAnsi="XO Thames"/>
      <w:b w:val="1"/>
      <w:i w:val="1"/>
    </w:rPr>
  </w:style>
  <w:style w:styleId="Style_3" w:type="paragraph">
    <w:name w:val="No Spacing"/>
    <w:link w:val="Style_3_ch"/>
    <w:pPr>
      <w:spacing w:after="0" w:line="240" w:lineRule="auto"/>
      <w:ind/>
    </w:pPr>
  </w:style>
  <w:style w:styleId="Style_3_ch" w:type="character">
    <w:name w:val="No Spacing"/>
    <w:link w:val="Style_3"/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4"/>
    <w:link w:val="Style_18_ch"/>
    <w:uiPriority w:val="39"/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</w:pPr>
  </w:style>
  <w:style w:styleId="Style_20_ch" w:type="character">
    <w:name w:val="toc 9"/>
    <w:link w:val="Style_20"/>
  </w:style>
  <w:style w:styleId="Style_21" w:type="paragraph">
    <w:name w:val="toc 8"/>
    <w:next w:val="Style_4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5"/>
    <w:next w:val="Style_4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Subtitle"/>
    <w:next w:val="Style_4"/>
    <w:link w:val="Style_24_ch"/>
    <w:uiPriority w:val="11"/>
    <w:qFormat/>
    <w:rPr>
      <w:rFonts w:ascii="XO Thames" w:hAnsi="XO Thames"/>
      <w:i w:val="1"/>
      <w:color w:val="616161"/>
      <w:sz w:val="24"/>
    </w:rPr>
  </w:style>
  <w:style w:styleId="Style_24_ch" w:type="character">
    <w:name w:val="Subtitle"/>
    <w:link w:val="Style_24"/>
    <w:rPr>
      <w:rFonts w:ascii="XO Thames" w:hAnsi="XO Thames"/>
      <w:i w:val="1"/>
      <w:color w:val="616161"/>
      <w:sz w:val="24"/>
    </w:rPr>
  </w:style>
  <w:style w:styleId="Style_25" w:type="paragraph">
    <w:name w:val="Гиперссылка2"/>
    <w:link w:val="Style_25_ch"/>
    <w:rPr>
      <w:color w:val="0000FF"/>
      <w:u w:val="single"/>
    </w:rPr>
  </w:style>
  <w:style w:styleId="Style_25_ch" w:type="character">
    <w:name w:val="Гиперссылка2"/>
    <w:link w:val="Style_25"/>
    <w:rPr>
      <w:color w:val="0000FF"/>
      <w:u w:val="single"/>
    </w:rPr>
  </w:style>
  <w:style w:styleId="Style_26" w:type="paragraph">
    <w:name w:val="toc 10"/>
    <w:next w:val="Style_4"/>
    <w:link w:val="Style_26_ch"/>
    <w:uiPriority w:val="39"/>
    <w:pPr>
      <w:ind w:firstLine="0" w:left="1800"/>
    </w:pPr>
  </w:style>
  <w:style w:styleId="Style_26_ch" w:type="character">
    <w:name w:val="toc 10"/>
    <w:link w:val="Style_26"/>
  </w:style>
  <w:style w:styleId="Style_27" w:type="paragraph">
    <w:name w:val="Title"/>
    <w:next w:val="Style_4"/>
    <w:link w:val="Style_27_ch"/>
    <w:uiPriority w:val="10"/>
    <w:qFormat/>
    <w:rPr>
      <w:rFonts w:ascii="XO Thames" w:hAnsi="XO Thames"/>
      <w:b w:val="1"/>
      <w:sz w:val="52"/>
    </w:rPr>
  </w:style>
  <w:style w:styleId="Style_27_ch" w:type="character">
    <w:name w:val="Title"/>
    <w:link w:val="Style_27"/>
    <w:rPr>
      <w:rFonts w:ascii="XO Thames" w:hAnsi="XO Thames"/>
      <w:b w:val="1"/>
      <w:sz w:val="52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8_ch" w:type="character">
    <w:name w:val="heading 4"/>
    <w:link w:val="Style_28"/>
    <w:rPr>
      <w:rFonts w:ascii="XO Thames" w:hAnsi="XO Thames"/>
      <w:b w:val="1"/>
      <w:color w:val="595959"/>
      <w:sz w:val="26"/>
    </w:rPr>
  </w:style>
  <w:style w:styleId="Style_29" w:type="paragraph">
    <w:name w:val="Balloon Text"/>
    <w:basedOn w:val="Style_4"/>
    <w:link w:val="Style_29_ch"/>
    <w:pPr>
      <w:spacing w:after="0" w:line="240" w:lineRule="auto"/>
      <w:ind/>
    </w:pPr>
    <w:rPr>
      <w:rFonts w:ascii="Tahoma" w:hAnsi="Tahoma"/>
      <w:sz w:val="16"/>
    </w:rPr>
  </w:style>
  <w:style w:styleId="Style_29_ch" w:type="character">
    <w:name w:val="Balloon Text"/>
    <w:basedOn w:val="Style_4_ch"/>
    <w:link w:val="Style_29"/>
    <w:rPr>
      <w:rFonts w:ascii="Tahoma" w:hAnsi="Tahoma"/>
      <w:sz w:val="16"/>
    </w:rPr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1_ch" w:type="character">
    <w:name w:val="heading 2"/>
    <w:link w:val="Style_31"/>
    <w:rPr>
      <w:rFonts w:ascii="XO Thames" w:hAnsi="XO Thames"/>
      <w:b w:val="1"/>
      <w:color w:val="00A0FF"/>
      <w:sz w:val="26"/>
    </w:rPr>
  </w:style>
  <w:style w:styleId="Style_32" w:type="paragraph">
    <w:name w:val="Гиперссылка1"/>
    <w:link w:val="Style_32_ch"/>
    <w:rPr>
      <w:color w:val="0000FF"/>
      <w:u w:val="single"/>
    </w:rPr>
  </w:style>
  <w:style w:styleId="Style_32_ch" w:type="character">
    <w:name w:val="Гиперссылка1"/>
    <w:link w:val="Style_32"/>
    <w:rPr>
      <w:color w:val="0000FF"/>
      <w:u w:val="single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MyOffice-CoreFramework-Windows/17.2-694.174.3565.329.2@RELEASE-DESKTOP-PARSLEY-RC</Application>
</Properties>
</file>