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2B" w:rsidRPr="00A54F2B" w:rsidRDefault="00A54F2B" w:rsidP="00A54F2B">
      <w:pPr>
        <w:shd w:val="clear" w:color="auto" w:fill="FFFFFF"/>
        <w:spacing w:after="150" w:line="259" w:lineRule="atLeast"/>
        <w:outlineLvl w:val="0"/>
        <w:rPr>
          <w:rFonts w:ascii="Arial" w:eastAsia="Times New Roman" w:hAnsi="Arial" w:cs="Arial"/>
          <w:color w:val="000000"/>
          <w:kern w:val="36"/>
          <w:sz w:val="36"/>
          <w:szCs w:val="36"/>
          <w:lang w:eastAsia="ru-RU"/>
        </w:rPr>
      </w:pPr>
      <w:r w:rsidRPr="00A54F2B">
        <w:rPr>
          <w:rFonts w:ascii="Arial" w:eastAsia="Times New Roman" w:hAnsi="Arial" w:cs="Arial"/>
          <w:color w:val="000000"/>
          <w:kern w:val="36"/>
          <w:sz w:val="36"/>
          <w:szCs w:val="36"/>
          <w:lang w:eastAsia="ru-RU"/>
        </w:rPr>
        <w:t>В Красноярском крае стартовал второй этап акций «Безопасный лед»</w:t>
      </w:r>
      <w:bookmarkStart w:id="0" w:name="_GoBack"/>
      <w:bookmarkEnd w:id="0"/>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r>
        <w:rPr>
          <w:rFonts w:ascii="Arial" w:hAnsi="Arial" w:cs="Arial"/>
          <w:color w:val="000000"/>
          <w:sz w:val="18"/>
          <w:szCs w:val="18"/>
        </w:rPr>
        <w:t>Суть акции в том, что каждую последнюю неделю месяца все подразделения МЧС России совместно с представителями органов местного самоуправления, общественных организаций, средств массовой информации и при содействии органов правопорядка усиливают профилактическую работу среди населения по правилам пребывания на льду водоёма. Акция проходит в несколько этапов с ноября по февраль ежемесячно.</w:t>
      </w:r>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r>
        <w:rPr>
          <w:rFonts w:ascii="Arial" w:hAnsi="Arial" w:cs="Arial"/>
          <w:color w:val="000000"/>
          <w:sz w:val="18"/>
          <w:szCs w:val="18"/>
        </w:rPr>
        <w:t>С сегодняшнего дня 19 декабря и до 25 декабря 2016 года включительно стартовал второй этап акции. Во время проведения акции будет уделяться особое внимание ледовым дорогам. Движение по замерзшему водоёму возможно только по официально открытой переправе. Стихийные дороги будут либо закрываться, либо по требованию инспектора по маломерным судам МЧС России администрация муниципалитета должна будет привести её в соответствие с требованиями безопасности.</w:t>
      </w:r>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r>
        <w:rPr>
          <w:rFonts w:ascii="Arial" w:hAnsi="Arial" w:cs="Arial"/>
          <w:color w:val="000000"/>
          <w:sz w:val="18"/>
          <w:szCs w:val="18"/>
        </w:rPr>
        <w:t xml:space="preserve">Уже определены места, где высок риск провала людей и техники под лёд - это традиционно сложившиеся места лова рыбы, самостоятельно проторенные дороги по льду водоёма, участки береговой линии у населённых пунктов и мест отдыха. В таких зонах планируется проведение патрулирований с применением </w:t>
      </w:r>
      <w:proofErr w:type="spellStart"/>
      <w:r>
        <w:rPr>
          <w:rFonts w:ascii="Arial" w:hAnsi="Arial" w:cs="Arial"/>
          <w:color w:val="000000"/>
          <w:sz w:val="18"/>
          <w:szCs w:val="18"/>
        </w:rPr>
        <w:t>беспилотников</w:t>
      </w:r>
      <w:proofErr w:type="spellEnd"/>
      <w:r>
        <w:rPr>
          <w:rFonts w:ascii="Arial" w:hAnsi="Arial" w:cs="Arial"/>
          <w:color w:val="000000"/>
          <w:sz w:val="18"/>
          <w:szCs w:val="18"/>
        </w:rPr>
        <w:t>, бесед с вручением памяток, установка предупредительных знаком и информационных стендов. В местах массового скопления людей на льду будут организовываться временные спасательные посты. В случаях, когда предусмотрено законное воздействие на нарушителей, будут составляться административные протоколы.</w:t>
      </w:r>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r>
        <w:rPr>
          <w:rFonts w:ascii="Arial" w:hAnsi="Arial" w:cs="Arial"/>
          <w:color w:val="000000"/>
          <w:sz w:val="18"/>
          <w:szCs w:val="18"/>
        </w:rPr>
        <w:t xml:space="preserve">С отдыхающими и владельцами туристических баз, расположенных вблизи водоемов, будут проводиться беседы по правилам безопасного поведения на водных </w:t>
      </w:r>
      <w:proofErr w:type="gramStart"/>
      <w:r>
        <w:rPr>
          <w:rFonts w:ascii="Arial" w:hAnsi="Arial" w:cs="Arial"/>
          <w:color w:val="000000"/>
          <w:sz w:val="18"/>
          <w:szCs w:val="18"/>
        </w:rPr>
        <w:t>объектах</w:t>
      </w:r>
      <w:proofErr w:type="gramEnd"/>
      <w:r>
        <w:rPr>
          <w:rFonts w:ascii="Arial" w:hAnsi="Arial" w:cs="Arial"/>
          <w:color w:val="000000"/>
          <w:sz w:val="18"/>
          <w:szCs w:val="18"/>
        </w:rPr>
        <w:t xml:space="preserve">. Также будет </w:t>
      </w:r>
      <w:proofErr w:type="gramStart"/>
      <w:r>
        <w:rPr>
          <w:rFonts w:ascii="Arial" w:hAnsi="Arial" w:cs="Arial"/>
          <w:color w:val="000000"/>
          <w:sz w:val="18"/>
          <w:szCs w:val="18"/>
        </w:rPr>
        <w:t>организованы и проведены</w:t>
      </w:r>
      <w:proofErr w:type="gramEnd"/>
      <w:r>
        <w:rPr>
          <w:rFonts w:ascii="Arial" w:hAnsi="Arial" w:cs="Arial"/>
          <w:color w:val="000000"/>
          <w:sz w:val="18"/>
          <w:szCs w:val="18"/>
        </w:rPr>
        <w:t xml:space="preserve"> совместно с органами управления образованием занятия и уроки с детьми о правилах поведения и опасностях на льду, в том числе в период становления льда.</w:t>
      </w:r>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r>
        <w:rPr>
          <w:rFonts w:ascii="Arial" w:hAnsi="Arial" w:cs="Arial"/>
          <w:color w:val="000000"/>
          <w:sz w:val="18"/>
          <w:szCs w:val="18"/>
        </w:rPr>
        <w:t>Подробную информацию о толщине льда на водоемах края, местах разрешенного и запрещенного выхода на лед, о клеве рыбы, открытых ледовых переправах вы можете посмотреть на сайте Главного управления в</w:t>
      </w:r>
      <w:r>
        <w:rPr>
          <w:rFonts w:ascii="Arial" w:hAnsi="Arial" w:cs="Arial"/>
          <w:color w:val="000000"/>
          <w:sz w:val="18"/>
          <w:szCs w:val="18"/>
        </w:rPr>
        <w:t xml:space="preserve"> разделе «Полезная информация».</w:t>
      </w:r>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hyperlink r:id="rId5" w:history="1">
        <w:r w:rsidRPr="00955E61">
          <w:rPr>
            <w:rStyle w:val="a4"/>
            <w:rFonts w:ascii="Arial" w:hAnsi="Arial" w:cs="Arial"/>
            <w:sz w:val="18"/>
            <w:szCs w:val="18"/>
          </w:rPr>
          <w:t>http://24.mchs.gov.ru/helpinfo/Informaciya_o_tolshhine_lda_mestah_vyhod</w:t>
        </w:r>
      </w:hyperlink>
    </w:p>
    <w:p w:rsidR="00B261BE" w:rsidRDefault="00B261BE" w:rsidP="00B261BE">
      <w:pPr>
        <w:pStyle w:val="a3"/>
        <w:shd w:val="clear" w:color="auto" w:fill="FFFFFF"/>
        <w:spacing w:before="150" w:beforeAutospacing="0" w:after="150" w:afterAutospacing="0" w:line="408" w:lineRule="atLeast"/>
        <w:ind w:left="75" w:right="75"/>
        <w:jc w:val="both"/>
        <w:rPr>
          <w:rFonts w:ascii="Arial" w:hAnsi="Arial" w:cs="Arial"/>
          <w:color w:val="000000"/>
          <w:sz w:val="18"/>
          <w:szCs w:val="18"/>
        </w:rPr>
      </w:pPr>
    </w:p>
    <w:p w:rsidR="00840227" w:rsidRDefault="00840227"/>
    <w:sectPr w:rsidR="00840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66"/>
    <w:rsid w:val="002A0366"/>
    <w:rsid w:val="00840227"/>
    <w:rsid w:val="00A54F2B"/>
    <w:rsid w:val="00B2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61BE"/>
    <w:rPr>
      <w:color w:val="0000FF" w:themeColor="hyperlink"/>
      <w:u w:val="single"/>
    </w:rPr>
  </w:style>
  <w:style w:type="character" w:customStyle="1" w:styleId="10">
    <w:name w:val="Заголовок 1 Знак"/>
    <w:basedOn w:val="a0"/>
    <w:link w:val="1"/>
    <w:uiPriority w:val="9"/>
    <w:rsid w:val="00A54F2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61BE"/>
    <w:rPr>
      <w:color w:val="0000FF" w:themeColor="hyperlink"/>
      <w:u w:val="single"/>
    </w:rPr>
  </w:style>
  <w:style w:type="character" w:customStyle="1" w:styleId="10">
    <w:name w:val="Заголовок 1 Знак"/>
    <w:basedOn w:val="a0"/>
    <w:link w:val="1"/>
    <w:uiPriority w:val="9"/>
    <w:rsid w:val="00A54F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0141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4.mchs.gov.ru/helpinfo/Informaciya_o_tolshhine_lda_mestah_vyh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Company>SPecialiST RePack</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arm12</dc:creator>
  <cp:keywords/>
  <dc:description/>
  <cp:lastModifiedBy>arm12</cp:lastModifiedBy>
  <cp:revision>4</cp:revision>
  <dcterms:created xsi:type="dcterms:W3CDTF">2016-12-20T02:58:00Z</dcterms:created>
  <dcterms:modified xsi:type="dcterms:W3CDTF">2016-12-20T02:59:00Z</dcterms:modified>
</cp:coreProperties>
</file>