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ECA" w:rsidRDefault="00786ECA" w:rsidP="00786ECA">
      <w:pPr>
        <w:jc w:val="center"/>
      </w:pPr>
      <w:r w:rsidRPr="00786ECA">
        <w:drawing>
          <wp:inline distT="0" distB="0" distL="0" distR="0">
            <wp:extent cx="753110" cy="914400"/>
            <wp:effectExtent l="19050" t="0" r="8890" b="0"/>
            <wp:docPr id="2" name="Рисунок 1" descr="&amp;Gcy;&amp;iecy;&amp;rcy;&amp;bcy; &amp;Acy;&amp;bcy;&amp;acy;&amp;ncy;&amp;scy;&amp;kcy;&amp;ocy;&amp;gcy;&amp;ocy; &amp;rcy;&amp;acy;&amp;jcy;&amp;ocy;&amp;n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&amp;Gcy;&amp;iecy;&amp;rcy;&amp;bcy; &amp;Acy;&amp;bcy;&amp;acy;&amp;ncy;&amp;scy;&amp;kcy;&amp;ocy;&amp;gcy;&amp;ocy; &amp;rcy;&amp;acy;&amp;jcy;&amp;ocy;&amp;ncy;&amp;acy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1"/>
      </w:tblGrid>
      <w:tr w:rsidR="00786ECA" w:rsidRPr="001550E7" w:rsidTr="000D6E0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786ECA" w:rsidRPr="001550E7" w:rsidRDefault="00786ECA" w:rsidP="000D6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0E7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  <w:p w:rsidR="00786ECA" w:rsidRPr="001550E7" w:rsidRDefault="00786ECA" w:rsidP="000D6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0E7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</w:p>
        </w:tc>
      </w:tr>
    </w:tbl>
    <w:p w:rsidR="00786ECA" w:rsidRPr="001550E7" w:rsidRDefault="00786ECA" w:rsidP="0078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6ECA" w:rsidRPr="001550E7" w:rsidRDefault="00786ECA" w:rsidP="0078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50E7">
        <w:rPr>
          <w:rFonts w:ascii="Times New Roman" w:hAnsi="Times New Roman"/>
          <w:sz w:val="24"/>
          <w:szCs w:val="24"/>
        </w:rPr>
        <w:t>ПОСТАНОВЛЕНИЕ</w:t>
      </w:r>
    </w:p>
    <w:p w:rsidR="00786ECA" w:rsidRPr="001550E7" w:rsidRDefault="00786ECA" w:rsidP="00786E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ECA" w:rsidRPr="001550E7" w:rsidRDefault="00786ECA" w:rsidP="00786ECA">
      <w:pPr>
        <w:spacing w:after="0" w:line="192" w:lineRule="auto"/>
        <w:jc w:val="center"/>
        <w:rPr>
          <w:rFonts w:ascii="Times New Roman" w:hAnsi="Times New Roman"/>
          <w:sz w:val="24"/>
          <w:szCs w:val="24"/>
        </w:rPr>
      </w:pPr>
      <w:r w:rsidRPr="001550E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внесении изменений в административный регламент </w:t>
      </w:r>
      <w:r w:rsidRPr="001550E7">
        <w:rPr>
          <w:rFonts w:ascii="Times New Roman" w:hAnsi="Times New Roman"/>
          <w:sz w:val="24"/>
          <w:szCs w:val="24"/>
        </w:rPr>
        <w:t>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</w:t>
      </w:r>
    </w:p>
    <w:p w:rsidR="00786ECA" w:rsidRPr="001550E7" w:rsidRDefault="00786ECA" w:rsidP="00786ECA">
      <w:pPr>
        <w:spacing w:after="0" w:line="192" w:lineRule="auto"/>
        <w:jc w:val="center"/>
        <w:rPr>
          <w:rFonts w:ascii="Times New Roman" w:hAnsi="Times New Roman"/>
          <w:sz w:val="24"/>
          <w:szCs w:val="24"/>
        </w:rPr>
      </w:pPr>
    </w:p>
    <w:p w:rsidR="00786ECA" w:rsidRPr="001550E7" w:rsidRDefault="00786ECA" w:rsidP="00786E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00.00.2018                    </w:t>
      </w:r>
      <w:r w:rsidRPr="001550E7">
        <w:rPr>
          <w:rFonts w:ascii="Times New Roman" w:hAnsi="Times New Roman"/>
          <w:sz w:val="24"/>
          <w:szCs w:val="24"/>
        </w:rPr>
        <w:t xml:space="preserve">                                           п. Абан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50E7">
        <w:rPr>
          <w:rFonts w:ascii="Times New Roman" w:hAnsi="Times New Roman"/>
          <w:sz w:val="24"/>
          <w:szCs w:val="24"/>
        </w:rPr>
        <w:t xml:space="preserve">                                      № </w:t>
      </w:r>
      <w:r>
        <w:rPr>
          <w:rFonts w:ascii="Times New Roman" w:hAnsi="Times New Roman"/>
          <w:sz w:val="24"/>
          <w:szCs w:val="24"/>
        </w:rPr>
        <w:t>000</w:t>
      </w:r>
      <w:r w:rsidRPr="001550E7">
        <w:rPr>
          <w:rFonts w:ascii="Times New Roman" w:hAnsi="Times New Roman"/>
          <w:sz w:val="24"/>
          <w:szCs w:val="24"/>
        </w:rPr>
        <w:t xml:space="preserve">-п </w:t>
      </w:r>
    </w:p>
    <w:p w:rsidR="00786ECA" w:rsidRPr="001550E7" w:rsidRDefault="00786ECA" w:rsidP="00786E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0"/>
      </w:tblGrid>
      <w:tr w:rsidR="00786ECA" w:rsidRPr="007D0DF0" w:rsidTr="000D6E05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786ECA" w:rsidRPr="007D0DF0" w:rsidRDefault="00786ECA" w:rsidP="007D0D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0DF0">
              <w:rPr>
                <w:rFonts w:ascii="Times New Roman" w:hAnsi="Times New Roman"/>
                <w:sz w:val="24"/>
                <w:szCs w:val="24"/>
              </w:rPr>
              <w:t>В целях осуществления муниципального земельного контроля на территории Абанского района Красноярского края, в соответствии с Конституцией Российской Федерации, Земельным кодексом Российской Федерации,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 131-ФЗ «Об общих принципах организации местного самоуправления в Российской Федерации», Законом Красноярского края</w:t>
            </w:r>
            <w:proofErr w:type="gramEnd"/>
            <w:r w:rsidRPr="007D0DF0">
              <w:rPr>
                <w:rFonts w:ascii="Times New Roman" w:hAnsi="Times New Roman"/>
                <w:sz w:val="24"/>
                <w:szCs w:val="24"/>
              </w:rPr>
              <w:t xml:space="preserve"> от 05.12.2013 № 5 – 1912 «О порядке разработки и принятия административных регламентов осуществления муниципального контроля», руководствуясь статьями 43, 44 Устава Абанского района Красноярского края, ПОСТАНОВЛЯЮ:</w:t>
            </w:r>
          </w:p>
        </w:tc>
      </w:tr>
      <w:tr w:rsidR="00786ECA" w:rsidRPr="001D2A0A" w:rsidTr="000D6E05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786ECA" w:rsidRPr="001D2A0A" w:rsidRDefault="001D2A0A" w:rsidP="001D2A0A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A0A">
              <w:rPr>
                <w:rFonts w:ascii="Times New Roman" w:hAnsi="Times New Roman"/>
                <w:sz w:val="24"/>
                <w:szCs w:val="24"/>
              </w:rPr>
              <w:t>1.</w:t>
            </w:r>
            <w:r w:rsidR="00786ECA" w:rsidRPr="001D2A0A">
              <w:rPr>
                <w:rFonts w:ascii="Times New Roman" w:hAnsi="Times New Roman"/>
                <w:sz w:val="24"/>
                <w:szCs w:val="24"/>
              </w:rPr>
              <w:t xml:space="preserve"> Внести в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края, утвержденный постановлением администрации Абанского района от 14.04.2017 № 146-п следующие изменения:</w:t>
            </w:r>
          </w:p>
          <w:p w:rsidR="00786ECA" w:rsidRPr="001D2A0A" w:rsidRDefault="00786ECA" w:rsidP="001D2A0A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A0A">
              <w:rPr>
                <w:rFonts w:ascii="Times New Roman" w:hAnsi="Times New Roman"/>
                <w:sz w:val="24"/>
                <w:szCs w:val="24"/>
              </w:rPr>
              <w:t>Пункт 1 изложить в новой редакции:</w:t>
            </w:r>
          </w:p>
          <w:p w:rsidR="00786ECA" w:rsidRPr="001D2A0A" w:rsidRDefault="00786ECA" w:rsidP="001D2A0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«1. 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Настоящий Административный регламент </w:t>
            </w:r>
            <w:r w:rsidRPr="001D2A0A">
              <w:rPr>
                <w:rFonts w:ascii="Times New Roman" w:hAnsi="Times New Roman"/>
                <w:sz w:val="24"/>
                <w:szCs w:val="24"/>
              </w:rPr>
              <w:t xml:space="preserve">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осуществления муниципального земельного контроля (далее – административный регламент) устанавливает требования к порядку осуществления муниципального земельного контроля на территории Абанского района (далее – муниципальный земельный контроль), состав, последовательность и сроки выполнения административных процедур (действий), порядок и формы контроля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осуществлением муниципального контроля, досудебный (внесудебный) порядок обжалования решений и действий (бездействия) органа земельного контроля, а также его должностных лиц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786ECA" w:rsidRPr="001D2A0A" w:rsidRDefault="00786ECA" w:rsidP="001D2A0A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пункт 3</w:t>
            </w:r>
            <w:r w:rsidR="00DF371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DF371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абзацах</w:t>
            </w:r>
            <w:proofErr w:type="gramEnd"/>
            <w:r w:rsidR="00DF371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и 2 пункта 8, пунктах 9, 16.3, 18, 19</w:t>
            </w:r>
            <w:r w:rsidR="009C270D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, подпункте 4 пункта 21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после слова «муниципального» добавить слово «</w:t>
            </w:r>
            <w:r w:rsidR="007D0DF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земельного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  <w:p w:rsidR="00786ECA" w:rsidRPr="001D2A0A" w:rsidRDefault="00786ECA" w:rsidP="001D2A0A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пункте 4:</w:t>
            </w:r>
          </w:p>
          <w:p w:rsidR="00786ECA" w:rsidRPr="001D2A0A" w:rsidRDefault="00786ECA" w:rsidP="001D2A0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дополнить подпунктом 8.1:</w:t>
            </w:r>
          </w:p>
          <w:p w:rsidR="00786ECA" w:rsidRPr="001D2A0A" w:rsidRDefault="00786ECA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«8.1) Распоряжение Правительства РФ от 19.04.2016 N 724-р 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» («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Собрание законодательства РФ», 02.05.2016, N 18);»;</w:t>
            </w:r>
            <w:proofErr w:type="gramEnd"/>
          </w:p>
          <w:p w:rsidR="00786ECA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786ECA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ополнить подпунктом 13:</w:t>
            </w:r>
          </w:p>
          <w:p w:rsidR="00786ECA" w:rsidRPr="001D2A0A" w:rsidRDefault="00786ECA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D2A0A">
              <w:rPr>
                <w:rFonts w:ascii="Times New Roman" w:hAnsi="Times New Roman"/>
                <w:sz w:val="24"/>
                <w:szCs w:val="24"/>
              </w:rPr>
              <w:t>13) Положение о муниципальном земельном контроле на территории муниципального образования Абанский район, утвержденное постановлением администрации Абанского района 02.12.2016 № 386-п.</w:t>
            </w:r>
            <w:r w:rsidR="00DF3710" w:rsidRPr="001D2A0A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DF3710" w:rsidRPr="001D2A0A" w:rsidRDefault="00DF3710" w:rsidP="001D2A0A">
            <w:pPr>
              <w:pStyle w:val="a5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</w:rPr>
              <w:t>В подпункте 14 пункта 6.1 после слова «проверок» дополнить словами «,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случае его наличия у юридического лица, индивидуального предпринимателя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7D0DF0" w:rsidRPr="001D2A0A" w:rsidRDefault="007D0DF0" w:rsidP="001D2A0A">
            <w:pPr>
              <w:pStyle w:val="a5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пункте 6.2:</w:t>
            </w:r>
          </w:p>
          <w:p w:rsidR="00DF3710" w:rsidRPr="001D2A0A" w:rsidRDefault="00DF3710" w:rsidP="001D2A0A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подпункте 2) исключить слова «</w:t>
            </w:r>
            <w:r w:rsidRPr="001D2A0A">
              <w:rPr>
                <w:rFonts w:ascii="Times New Roman" w:hAnsi="Times New Roman"/>
                <w:sz w:val="24"/>
                <w:szCs w:val="24"/>
              </w:rPr>
              <w:t>при проведении муниципального земельного контроля»;</w:t>
            </w:r>
          </w:p>
          <w:p w:rsidR="00DF3710" w:rsidRPr="001D2A0A" w:rsidRDefault="00DF371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A0A">
              <w:rPr>
                <w:rFonts w:ascii="Times New Roman" w:hAnsi="Times New Roman"/>
                <w:sz w:val="24"/>
                <w:szCs w:val="24"/>
              </w:rPr>
              <w:t>в подпункте 3) исключить слова «при осуществлении муниципального земельного контроля»;</w:t>
            </w:r>
          </w:p>
          <w:p w:rsidR="00DF3710" w:rsidRPr="001D2A0A" w:rsidRDefault="00DF3710" w:rsidP="001D2A0A">
            <w:pPr>
              <w:pStyle w:val="a5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пункт 9.1 дополнить словами «по установленной форме в двух экземплярах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DF3710" w:rsidRPr="001D2A0A" w:rsidRDefault="00DF3710" w:rsidP="001D2A0A">
            <w:pPr>
              <w:pStyle w:val="a5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дополнить пунктом 9.4:</w:t>
            </w:r>
          </w:p>
          <w:p w:rsidR="00DF3710" w:rsidRPr="001D2A0A" w:rsidRDefault="00DF371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Pr="001D2A0A">
              <w:rPr>
                <w:rFonts w:ascii="Times New Roman" w:hAnsi="Times New Roman"/>
                <w:sz w:val="24"/>
                <w:szCs w:val="24"/>
              </w:rPr>
              <w:t xml:space="preserve">9.4. </w:t>
            </w:r>
            <w:proofErr w:type="gramStart"/>
            <w:r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случае наличия у органа муниципального земельного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</w:t>
            </w:r>
            <w:proofErr w:type="gramEnd"/>
            <w:r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а также привело к возникновению чрезвычайных ситуаций природного и техногенного </w:t>
            </w:r>
            <w:proofErr w:type="gramStart"/>
            <w:r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характера</w:t>
            </w:r>
            <w:proofErr w:type="gramEnd"/>
            <w:r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либо создало угрозу указанных последствий, орган </w:t>
            </w:r>
            <w:proofErr w:type="gramStart"/>
            <w:r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муниципального земельного контроля объявляют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актами, и предлагает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земельного контроля, если иной порядок не установлен федеральным законом.»;</w:t>
            </w:r>
            <w:proofErr w:type="gramEnd"/>
          </w:p>
          <w:p w:rsidR="009C270D" w:rsidRPr="001D2A0A" w:rsidRDefault="009C270D" w:rsidP="001D2A0A">
            <w:pPr>
              <w:pStyle w:val="a5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абзаце 4 пункта 20, пункте 22 после слова «плановых» дополнить словами «(внеплановых)»;</w:t>
            </w:r>
          </w:p>
          <w:p w:rsidR="007D0DF0" w:rsidRPr="001D2A0A" w:rsidRDefault="007D0DF0" w:rsidP="001D2A0A">
            <w:pPr>
              <w:pStyle w:val="a5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пункте 22:</w:t>
            </w:r>
          </w:p>
          <w:p w:rsidR="00DF3710" w:rsidRPr="001D2A0A" w:rsidRDefault="007D0DF0" w:rsidP="001D2A0A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9C270D"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одпункт 2 изложить в новой редакции:</w:t>
            </w:r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1D2A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) для проведения внеплановых (документарных, выездных) проверок:</w:t>
            </w:r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а)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      </w:r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поступление в орган муниципального контроля заявления от юридического лица или индивидуального предпринимателя о предоставлении правового статуса, специального разрешения (лицензии) на право осуществления отдельных видов деятельности или разрешения (согласования) на осуществление иных юридически 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значимых действий, если проведение соответствующей внеплановой проверки юридического лица, индивидуального предпринимателя предусмотрено правилами предоставления правового статуса, специального разрешения (лицензии), выдачи разрешения (согласования);</w:t>
            </w:r>
            <w:proofErr w:type="gramEnd"/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в) мотивированное представление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государственного контроля (надзора),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      </w:r>
            <w:proofErr w:type="gramEnd"/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, а также угрозы чрезвычайных ситуаций природного и техногенного характера;</w:t>
            </w:r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возникновение чрезвычайных ситуаций природного и техногенного характера;</w:t>
            </w:r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г) выявление при проведении мероприятий по контролю без взаимодействия с юридическими лицами, индивидуальными предпринимателями параметров деятельности юридического лица, индивидуального предпринимателя, соответствие которым или отклонение от которых согласно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установленной сфере деятельности, индикаторам риска нарушения обязательных требований является основанием для проведения внеплановой проверки, предусмотренным в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виде федерального государственного контроля (надзора);»;</w:t>
            </w:r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третий абзац изложить в новой редакции:</w:t>
            </w:r>
          </w:p>
          <w:p w:rsidR="009C270D" w:rsidRPr="001D2A0A" w:rsidRDefault="009C270D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«Обращения и заявления, не позволяющие установить лицо, обратившееся в орган муниципального земельного контроля, а также обращения и заявления, не содержащие сведений о фактах, указанных в подпункте в)</w:t>
            </w:r>
            <w:hyperlink r:id="rId6" w:history="1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пункта 22 настоящего регламента, не могут служить основанием для проведения внеплановой проверки. В случае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если изложенная в обращении или заявлении информация может в соответствии с в)</w:t>
            </w:r>
            <w:hyperlink r:id="rId7" w:history="1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пункта 22 настоящего регламента является основанием для проведения внеплановой проверки, должностное лицо органа муниципального земельного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лица.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9C270D" w:rsidRPr="001D2A0A" w:rsidRDefault="004D773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дополнить абзацем 16:</w:t>
            </w:r>
          </w:p>
          <w:p w:rsidR="004D7730" w:rsidRPr="001D2A0A" w:rsidRDefault="004D773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«Плановые (рейдовые) осмотры не могут проводиться в отношении конкретного юридического лица, индивидуального предпринимателя и не должны подменять собой проверку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4D773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D773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бзацы 16,17 пункта 22 считать абзацами 17,18 соответственно;</w:t>
            </w:r>
          </w:p>
          <w:p w:rsidR="004D773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D773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бзац 17 после слов «обязательных требований» дополнить словами «требований, установленных муниципальными правовыми актами</w:t>
            </w:r>
            <w:proofErr w:type="gramStart"/>
            <w:r w:rsidR="004D773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,»</w:t>
            </w:r>
            <w:proofErr w:type="gramEnd"/>
            <w:r w:rsidR="004D773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;</w:t>
            </w:r>
          </w:p>
          <w:p w:rsidR="004D773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4D773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абзаце 18 после слов «муниципального» дополнить словом «земельного»;</w:t>
            </w:r>
          </w:p>
          <w:p w:rsidR="004D773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1.10. </w:t>
            </w:r>
            <w:r w:rsidR="004D773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пункте 23:</w:t>
            </w:r>
          </w:p>
          <w:p w:rsidR="004D773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4D773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ополнить абзацами 10, 11:</w:t>
            </w:r>
          </w:p>
          <w:p w:rsidR="004D7730" w:rsidRPr="001D2A0A" w:rsidRDefault="004D773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«В течение десяти рабочих дней со дня получения мотивированного запроса юридическое лицо, индивидуальный предприниматель обязаны направить в орган муниципального контроля указанные в запросе документы.</w:t>
            </w:r>
          </w:p>
          <w:p w:rsidR="004D7730" w:rsidRPr="001D2A0A" w:rsidRDefault="004D773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Указанные в запросе документы представляются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лица. Юридическое лицо, индивидуальный предприниматель вправе представить указанные в запросе документы в форме электронных документов, подписанных усиленной квалифицированной электронной подписью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.»;</w:t>
            </w:r>
          </w:p>
          <w:p w:rsidR="004D773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4D773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ополнить пунктом 21.4:</w:t>
            </w:r>
          </w:p>
          <w:p w:rsidR="004D7730" w:rsidRPr="001D2A0A" w:rsidRDefault="004D773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«24.1. В случае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проверки,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проведения. 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предпринимателя.»;</w:t>
            </w:r>
            <w:proofErr w:type="gramEnd"/>
          </w:p>
          <w:p w:rsidR="007E3859" w:rsidRPr="001D2A0A" w:rsidRDefault="007E3859" w:rsidP="001D2A0A">
            <w:pPr>
              <w:pStyle w:val="a5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пункте 25:</w:t>
            </w:r>
          </w:p>
          <w:p w:rsidR="004D7730" w:rsidRPr="001D2A0A" w:rsidRDefault="007E3859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дополнить абзацем 15:</w:t>
            </w:r>
          </w:p>
          <w:p w:rsidR="007E3859" w:rsidRPr="001D2A0A" w:rsidRDefault="007E3859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«При наличии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7E3859" w:rsidRPr="001D2A0A" w:rsidRDefault="007E3859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Предпоследний абзац дополнить предложением:</w:t>
            </w:r>
          </w:p>
          <w:p w:rsidR="007E3859" w:rsidRPr="001D2A0A" w:rsidRDefault="007E3859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«Указанные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7D0DF0" w:rsidRPr="001D2A0A" w:rsidRDefault="007E3859" w:rsidP="001D2A0A">
            <w:pPr>
              <w:pStyle w:val="a5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Пункт 26</w:t>
            </w:r>
            <w:r w:rsidR="007D0DF0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7E3859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дополнить</w:t>
            </w:r>
            <w:r w:rsidR="007E3859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абзацем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  <w:r w:rsidR="007E3859"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7E3859" w:rsidRPr="001D2A0A" w:rsidRDefault="007E3859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«Если в установленный в предписании срок юридическое лицо, индивидуальный предприниматель не выполнили требование по устранению выявленных нарушений, должностные лица Органа контроля в срок не более одного месяца после проведения внеплановой проверки осуществляют подготовку и направление соответствующих требований в судебные органы для принудительного устранения выявленных нарушений.»;</w:t>
            </w:r>
            <w:proofErr w:type="gramEnd"/>
          </w:p>
          <w:p w:rsidR="007E3859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Последний абзац исключить;</w:t>
            </w:r>
          </w:p>
          <w:p w:rsidR="007D0DF0" w:rsidRPr="001D2A0A" w:rsidRDefault="007D0DF0" w:rsidP="001D2A0A">
            <w:pPr>
              <w:pStyle w:val="a5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пункте 31 слово «Департамента» исключить»;</w:t>
            </w:r>
          </w:p>
          <w:p w:rsidR="007D0DF0" w:rsidRPr="001D2A0A" w:rsidRDefault="007D0DF0" w:rsidP="001D2A0A">
            <w:pPr>
              <w:pStyle w:val="a5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Раздел 5 изложить в новой редакции:</w:t>
            </w:r>
          </w:p>
          <w:p w:rsidR="007D0DF0" w:rsidRPr="001D2A0A" w:rsidRDefault="007D0DF0" w:rsidP="001D2A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«5. Досудебный (внесудебный) порядок обжалования решений и действий (бездействия) органа муниципального земельного контроля, а также его должностных лиц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32. Заинтересованные лица имеют право на обжалование действий (бездействия) и решений муниципальных инспекторов, руководителя органа муниципального земельного контроля при исполнении муниципальной функции в досудебном (внесудебном) и судебном порядке.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33. Заинтересованное лицо вправе обжаловать действия (бездействие) и решения в досудебном (внесудебном) порядке: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инспекторов – руководителю органа муниципального земельного контроля;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руководителя органа муниципального земельного контроля – главе администрации Абанского района.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34. Предметом досудебного (внесудебного) обжалования действий (бездействия) и принимаемых решений при исполнении муниципальной функции, выразившихся в нарушении прав и законных интересов заинтересованных лиц, являются противоправные решения, нарушения положений настоящего административного регламента, иных нормативных правовых актов.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35. Для начала процедуры досудебного (внесудебного) обжалования заинтересованное лицо обращается в орган муниципального земельного контроля, главе администрации Абанского района с жалобой в письменной форме на бумажном носителе, в электронной форме либо устно.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Жалоба, поступившая в орган муниципального земельного контроля, администрацию Абанского района, регистрируется не позднее рабочего дня, следующего за днем поступления жалобы.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устной жалобы заносится в карточку личного приема гражданина. В случае если изложенные в устной жалобе факты и обстоятельства являются очевидными и не требуют дополнительной проверки, ответ на жалобу с согласия гражданина может быть дан устно в ходе личного приема, о чем делается запись в карточке личного приема гражданина.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36. Жалоба должна содержать: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1) наименование органа муниципального земельного контроля, либо фамилию, имя, отчество должностного лица органа муниципального земельного контроля, решения и действия (бездействие) которого обжалуются;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2) фамилию, имя, отчество (последнее - при наличии) заинтересованного лица – индивидуального предпринимателя либо наименование, сведения о месте нахождения заинтересованного лица - юридического лица, адрес (адреса) электронной почты (при наличии) и почтовый адрес, по которым должен быть направлен ответ заинтересованному лицу;</w:t>
            </w:r>
            <w:proofErr w:type="gramEnd"/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сведения об обжалуемых решениях и действиях (бездействии) органа муниципального земельного контроля, муниципального инспектора, руководителя органа 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земельного контроля;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доводы, на основании которых заинтересованное лицо 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не согласно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решением и действием (бездействием) муниципальных инспекторов, руководителя органа муниципального земельного контроля.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Заинтересованным лицом могут быть представлены документы и материалы (при наличии), подтверждающие доводы заинтересованного лица, либо их копии.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37. Ответ на жалобу не дается при отсутствии в ней фамилии заинтересованного лица - физического лица, направившего жалобу, или почтового адреса, адреса электронной почты, по которому должен быть направлен ответ.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38. Жалоба, в которой обжалуется судебное решение, в течение 7 дней со дня регистрации возвращается заинтересованному лицу, направившему жалобу, с разъяснением порядка обжалования данного судебного решения.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39. В случае если в жалобе содержатся 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нецензурные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либо оскорбительные выражения, угрозы жизни, здоровью и имуществу муниципального инспектора, руководителя органа муниципального земельного контроля, а также членов их семей, жалоба может быть оставлена без ответа по существу поставленных в ней вопросов, а заинтересованному лицу, направившему жалобу, сообщено о недопустимости злоупотребления правом.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40. В случае если текст жалобы не поддается прочтению, невозможно определить суть жалобы, ответ на нее не дается, о чем сообщается в течение 7 дней с момента регистрации жалобы заинтересованному лицу, направившему жалобу, если его фамилия и почтовый адрес поддаются прочтению.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41. 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если в жалобе заинтересованного лица содержится вопрос, на который ему неоднократно давались письменные ответы по существу в связи с ранее направляемыми жалобами и при этом в них не приводятся новые доводы или обстоятельства, лицо, рассматривающее жалобу вправе принять решение о безосновательности очередной жалобы и прекращении переписки с заинтересованным лицом по данному вопросу при условии, что указанная жалоба и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ранее направляемые жалобы направлялись в орган муниципального земельного контроля или администрацию Абанского района.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О данном решении уведомляется заинтересованное лицо, направившее письменную жалобу.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Если поступившая жалоба затрагивает интересы неопределенного круга лиц, ответ размещается на Официальном сайте в информационно-телекоммуникационной сети Интернет. В случае поступления жалобы, содержащей вопрос, ответ на который размещен на Официальном сайте, заинтересованному лицу, направившему жалобу, в течение семи дней сообщается электронный адрес Официального сайта, на котором размещен ответ.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42.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заинтересованному лицу,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43. В случае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44. В ходе личного приема заинтересованному лицу может быть отказано в дальнейшем рассмотрении жалобы, если ему ранее неоднократно был дан ответ по существу поставленных в жалобе вопросов.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45. Жалоба рассматривается в течение 30 дней со дня ее регистрации в органе муниципального земельного контроля, администрации Абанского района.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исключительных случаях, а также в случае направления запроса необходимых </w:t>
            </w: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для рассмотрения жалобы документов и материалов в другие государственные органы, органы местного самоуправления, иным должностным лицам лицо, рассматривающее жалобу вправе продлить срок рассмотрения жалобы не более чем на 30 дней, уведомив о продлении срока ее рассмотрения заинтересованное лицо.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Оснований для приостановления рассмотрения жалобы не имеется.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46. По результатам рассмотрения жалобы на действия (бездействие) и решения муниципальных инспекторов, руководителя органа муниципального земельного контроля в связи с исполнением муниципальной функции вышестоящее должностное лицо принимает одно из следующих решений: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1) о признании действий (бездействия) должностного лица органа муниципального земельного контроля незаконными, если такие действия (бездействие) повлекли за собой нарушение прав заявителя при проведении проверки, с указанием способов устранения таких нарушений;</w:t>
            </w:r>
            <w:proofErr w:type="gramEnd"/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об отмене результатов проверки, если проверка в отношении заявителя была проведена с грубыми нарушениями, установленными </w:t>
            </w:r>
            <w:hyperlink r:id="rId8" w:history="1">
              <w:r w:rsidRPr="001D2A0A">
                <w:rPr>
                  <w:rFonts w:ascii="Times New Roman" w:hAnsi="Times New Roman"/>
                  <w:sz w:val="24"/>
                  <w:szCs w:val="24"/>
                  <w:lang w:eastAsia="ru-RU"/>
                </w:rPr>
                <w:t>частью 2 статьи 20</w:t>
              </w:r>
            </w:hyperlink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Федерального закона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об оставлении жалобы без удовлетворения в случае 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отсутствия факта нарушения требований законодательства Российской Федерации</w:t>
            </w:r>
            <w:proofErr w:type="gramEnd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результате ненадлежащего исполнения должностным лицом органа муниципального земельного контроля служебных обязанностей.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47. Основания для отказа в удовлетворении жалобы на действия (бездействие) и решения муниципальных инспекторов, органа муниципального земельного контроля при исполнении муниципальной функции: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1) если обжалуемые действия (бездействие) и решения являются правомерными;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2) наличие вступившего в законную силу решения суда, арбитражного суда по жалобе о том же предмете и по тем же основаниям;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3) подача жалобы лицом, полномочия которого не подтверждены в порядке, установленном законодательством Российской Федерации;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4) наличие решения по жалобе, принятого ранее, в отношении того же заинтересованного лица и по тому же предмету жалобы.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48. Ответ на жалобу направляется в форме электронного документа по адресу электронной почты, указанному в жалобе, в письменной форме по почтовому адресу, указанному в жалобе, не позднее 30 дней со дня регистрации жалобы.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49. Заинтересованное лицо имеет право на получение информации и документов, необходимых для обоснования и рассмотрения жалобы.</w:t>
            </w:r>
          </w:p>
          <w:p w:rsidR="007D0DF0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50. Информирование заинтересованных лиц о порядке подачи и рассмотрения жалобы осуществляется в соответствии с </w:t>
            </w:r>
            <w:hyperlink r:id="rId9" w:history="1">
              <w:r w:rsidRPr="001D2A0A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разделом</w:t>
              </w:r>
            </w:hyperlink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административного регламента.</w:t>
            </w:r>
          </w:p>
          <w:p w:rsidR="00786ECA" w:rsidRPr="001D2A0A" w:rsidRDefault="007D0DF0" w:rsidP="001D2A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51. В случае несогласия заявителя с принятым по его жалобе решением он вправе обжаловать такое решение в суд</w:t>
            </w:r>
            <w:proofErr w:type="gramStart"/>
            <w:r w:rsidRPr="001D2A0A">
              <w:rPr>
                <w:rFonts w:ascii="Times New Roman" w:hAnsi="Times New Roman"/>
                <w:sz w:val="24"/>
                <w:szCs w:val="24"/>
                <w:lang w:eastAsia="ru-RU"/>
              </w:rPr>
              <w:t>.».</w:t>
            </w:r>
            <w:proofErr w:type="gramEnd"/>
          </w:p>
        </w:tc>
      </w:tr>
    </w:tbl>
    <w:p w:rsidR="00786ECA" w:rsidRPr="001D2A0A" w:rsidRDefault="00786ECA" w:rsidP="001D2A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A0A">
        <w:rPr>
          <w:rFonts w:ascii="Times New Roman" w:hAnsi="Times New Roman"/>
          <w:sz w:val="24"/>
          <w:szCs w:val="24"/>
        </w:rPr>
        <w:lastRenderedPageBreak/>
        <w:t>2. Опубликовать Постановление в газете «Красное знамя» разместить на официальном сайте муниципального образования Абанский район Красноярского края.</w:t>
      </w:r>
    </w:p>
    <w:p w:rsidR="00786ECA" w:rsidRPr="001D2A0A" w:rsidRDefault="00786ECA" w:rsidP="001D2A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A0A">
        <w:rPr>
          <w:rFonts w:ascii="Times New Roman" w:hAnsi="Times New Roman"/>
          <w:sz w:val="24"/>
          <w:szCs w:val="24"/>
        </w:rPr>
        <w:t xml:space="preserve">3. Разместить </w:t>
      </w:r>
      <w:r w:rsidR="007D0DF0" w:rsidRPr="001D2A0A">
        <w:rPr>
          <w:rFonts w:ascii="Times New Roman" w:hAnsi="Times New Roman"/>
          <w:sz w:val="24"/>
          <w:szCs w:val="24"/>
        </w:rPr>
        <w:t>соответствующие изменения</w:t>
      </w:r>
      <w:r w:rsidRPr="001D2A0A">
        <w:rPr>
          <w:rFonts w:ascii="Times New Roman" w:hAnsi="Times New Roman"/>
          <w:sz w:val="24"/>
          <w:szCs w:val="24"/>
        </w:rPr>
        <w:t xml:space="preserve"> в федеральной государственной информационной системе «Единый портал государственных и муниципальных услуг (функций)» в течение 10 дней со дня утверждения (О.В. </w:t>
      </w:r>
      <w:proofErr w:type="spellStart"/>
      <w:r w:rsidRPr="001D2A0A">
        <w:rPr>
          <w:rFonts w:ascii="Times New Roman" w:hAnsi="Times New Roman"/>
          <w:sz w:val="24"/>
          <w:szCs w:val="24"/>
        </w:rPr>
        <w:t>Коспирович</w:t>
      </w:r>
      <w:proofErr w:type="spellEnd"/>
      <w:r w:rsidRPr="001D2A0A">
        <w:rPr>
          <w:rFonts w:ascii="Times New Roman" w:hAnsi="Times New Roman"/>
          <w:sz w:val="24"/>
          <w:szCs w:val="24"/>
        </w:rPr>
        <w:t>).</w:t>
      </w:r>
    </w:p>
    <w:p w:rsidR="00786ECA" w:rsidRPr="001D2A0A" w:rsidRDefault="00786ECA" w:rsidP="001D2A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A0A">
        <w:rPr>
          <w:rFonts w:ascii="Times New Roman" w:hAnsi="Times New Roman"/>
          <w:sz w:val="24"/>
          <w:szCs w:val="24"/>
        </w:rPr>
        <w:t>4. Контроль исполнения Постановления возложить на</w:t>
      </w:r>
      <w:proofErr w:type="gramStart"/>
      <w:r w:rsidRPr="001D2A0A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1D2A0A">
        <w:rPr>
          <w:rFonts w:ascii="Times New Roman" w:hAnsi="Times New Roman"/>
          <w:sz w:val="24"/>
          <w:szCs w:val="24"/>
        </w:rPr>
        <w:t xml:space="preserve">ервого заместителя Главы администрации Абанского района Красноярского края С.Д. </w:t>
      </w:r>
      <w:proofErr w:type="spellStart"/>
      <w:r w:rsidRPr="001D2A0A">
        <w:rPr>
          <w:rFonts w:ascii="Times New Roman" w:hAnsi="Times New Roman"/>
          <w:sz w:val="24"/>
          <w:szCs w:val="24"/>
        </w:rPr>
        <w:t>Горнакову</w:t>
      </w:r>
      <w:proofErr w:type="spellEnd"/>
      <w:r w:rsidRPr="001D2A0A">
        <w:rPr>
          <w:rFonts w:ascii="Times New Roman" w:hAnsi="Times New Roman"/>
          <w:sz w:val="24"/>
          <w:szCs w:val="24"/>
        </w:rPr>
        <w:t xml:space="preserve">. </w:t>
      </w:r>
    </w:p>
    <w:p w:rsidR="00786ECA" w:rsidRPr="001D2A0A" w:rsidRDefault="00786ECA" w:rsidP="001D2A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A0A">
        <w:rPr>
          <w:rFonts w:ascii="Times New Roman" w:hAnsi="Times New Roman"/>
          <w:sz w:val="24"/>
          <w:szCs w:val="24"/>
        </w:rPr>
        <w:t>5. Постановление вступает в силу в день, следующий за днем его официального опубликования.</w:t>
      </w:r>
    </w:p>
    <w:p w:rsidR="00786ECA" w:rsidRPr="001D2A0A" w:rsidRDefault="00786ECA" w:rsidP="001D2A0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71159" w:rsidRDefault="00786ECA" w:rsidP="001D2A0A">
      <w:pPr>
        <w:spacing w:after="0" w:line="240" w:lineRule="auto"/>
        <w:ind w:firstLine="709"/>
      </w:pPr>
      <w:r w:rsidRPr="001550E7">
        <w:rPr>
          <w:rFonts w:ascii="Times New Roman" w:hAnsi="Times New Roman"/>
          <w:sz w:val="24"/>
          <w:szCs w:val="24"/>
        </w:rPr>
        <w:t>Глава администрации Абанского района</w:t>
      </w:r>
      <w:r w:rsidR="001D2A0A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1550E7">
        <w:rPr>
          <w:rFonts w:ascii="Times New Roman" w:hAnsi="Times New Roman"/>
          <w:sz w:val="24"/>
          <w:szCs w:val="24"/>
        </w:rPr>
        <w:t>Г.В. Иванченко</w:t>
      </w:r>
    </w:p>
    <w:sectPr w:rsidR="00671159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16A"/>
    <w:multiLevelType w:val="multilevel"/>
    <w:tmpl w:val="509014A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52404C6"/>
    <w:multiLevelType w:val="multilevel"/>
    <w:tmpl w:val="F4C4BB6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47B77D05"/>
    <w:multiLevelType w:val="multilevel"/>
    <w:tmpl w:val="23DE7B5C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786ECA"/>
    <w:rsid w:val="001D2A0A"/>
    <w:rsid w:val="001F0E21"/>
    <w:rsid w:val="004D7730"/>
    <w:rsid w:val="00671159"/>
    <w:rsid w:val="006D11DC"/>
    <w:rsid w:val="00786ECA"/>
    <w:rsid w:val="007D0DF0"/>
    <w:rsid w:val="007E3859"/>
    <w:rsid w:val="009C270D"/>
    <w:rsid w:val="00DD3892"/>
    <w:rsid w:val="00DF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CA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EC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86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3A58026A3C60045931934E3F5A2D404B955F17555D95486354A20FB89379CE70AB93F120A3A6762AE0C2C3193920DEA9DAF524A90FE0ET7C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05A3D38EE60E8B0CBB6765B51D24D9CAF6BFCB76A9EB4466403F6DF00376A74EB5A45C8D1A0301D894A618201768460B9848157DxDU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05A3D38EE60E8B0CBB6765B51D24D9CAF6BFCB76A9EB4466403F6DF00376A74EB5A45C8D1A0301D894A618201768460B9848157DxDUF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9BC2612936474EDCA16211CF6C52819E87DEE2C899A68DC9B7419209C9B53DBF7CC3D68B24BC40FA7BB5D9099D42373331C4ECDF6431499BC09BE7zEZ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3577</Words>
  <Characters>20392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2018-10-16T07:25:00Z</dcterms:created>
  <dcterms:modified xsi:type="dcterms:W3CDTF">2018-10-16T08:27:00Z</dcterms:modified>
</cp:coreProperties>
</file>