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6F" w:rsidRPr="0037338E" w:rsidRDefault="0062776F" w:rsidP="003733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338E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7338E">
        <w:rPr>
          <w:rFonts w:ascii="Times New Roman" w:hAnsi="Times New Roman" w:cs="Times New Roman"/>
          <w:sz w:val="26"/>
          <w:szCs w:val="26"/>
        </w:rPr>
        <w:t xml:space="preserve"> к Постановлению                                                                                                                                 Администрации Абанского района </w:t>
      </w:r>
    </w:p>
    <w:p w:rsidR="0062776F" w:rsidRPr="0037338E" w:rsidRDefault="0062776F" w:rsidP="003733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338E">
        <w:rPr>
          <w:rFonts w:ascii="Times New Roman" w:hAnsi="Times New Roman" w:cs="Times New Roman"/>
          <w:sz w:val="26"/>
          <w:szCs w:val="26"/>
        </w:rPr>
        <w:t xml:space="preserve"> от 29.09.2015г. № 514-п                            </w:t>
      </w:r>
    </w:p>
    <w:p w:rsidR="0062776F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62776F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</w:t>
      </w:r>
    </w:p>
    <w:p w:rsidR="0062776F" w:rsidRPr="00D46C23" w:rsidRDefault="0062776F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</w:p>
    <w:p w:rsidR="0062776F" w:rsidRPr="00B523E9" w:rsidRDefault="0062776F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776F" w:rsidRPr="00E04A1A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62776F" w:rsidRPr="00655E62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E62">
        <w:rPr>
          <w:rFonts w:ascii="Times New Roman" w:hAnsi="Times New Roman" w:cs="Times New Roman"/>
          <w:sz w:val="28"/>
          <w:szCs w:val="28"/>
        </w:rPr>
        <w:t xml:space="preserve">либо модернизации производства товаров (работ, услуг). </w:t>
      </w:r>
    </w:p>
    <w:p w:rsidR="0062776F" w:rsidRPr="00E04A1A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776F" w:rsidRPr="00D46C23" w:rsidRDefault="0062776F" w:rsidP="00DA36DC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62776F" w:rsidRDefault="0062776F" w:rsidP="00DA36DC">
      <w:pPr>
        <w:spacing w:after="0" w:line="240" w:lineRule="auto"/>
        <w:rPr>
          <w:rFonts w:ascii="Times New Roman" w:hAnsi="Times New Roman" w:cs="Times New Roman"/>
        </w:rPr>
      </w:pP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62776F" w:rsidRPr="00357B59" w:rsidRDefault="0062776F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62776F" w:rsidRDefault="0062776F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76F" w:rsidRPr="00537007" w:rsidRDefault="0062776F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2776F" w:rsidRPr="00357B59" w:rsidRDefault="0062776F" w:rsidP="0037338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62776F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62776F" w:rsidRDefault="0062776F" w:rsidP="00B54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260">
        <w:rPr>
          <w:rFonts w:ascii="Times New Roman" w:hAnsi="Times New Roman" w:cs="Times New Roman"/>
          <w:sz w:val="28"/>
          <w:szCs w:val="28"/>
        </w:rPr>
        <w:t xml:space="preserve">          осуществление 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904260">
        <w:rPr>
          <w:rFonts w:ascii="Times New Roman" w:hAnsi="Times New Roman" w:cs="Times New Roman"/>
          <w:sz w:val="28"/>
          <w:szCs w:val="28"/>
        </w:rPr>
        <w:t xml:space="preserve"> деятельности в сфере производства товаров (работ, услуг), за исключением видов деятельности, включенных </w:t>
      </w:r>
      <w:r w:rsidRPr="00904260">
        <w:rPr>
          <w:rFonts w:ascii="Times New Roman" w:hAnsi="Times New Roman" w:cs="Times New Roman"/>
          <w:sz w:val="28"/>
          <w:szCs w:val="28"/>
        </w:rPr>
        <w:br/>
        <w:t xml:space="preserve">в разделы G, K, L, M (за исключением кодов 71 и 75), N, O, S, T, U Общероссийского классификатора видов экономической деятельности </w:t>
      </w:r>
      <w:r w:rsidRPr="00904260">
        <w:rPr>
          <w:rFonts w:ascii="Times New Roman" w:hAnsi="Times New Roman" w:cs="Times New Roman"/>
          <w:sz w:val="28"/>
          <w:szCs w:val="28"/>
        </w:rPr>
        <w:br/>
        <w:t>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776F" w:rsidRPr="00357B59" w:rsidRDefault="0062776F" w:rsidP="00904260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 (на момент подачи заявки)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62776F" w:rsidRPr="00357B59" w:rsidRDefault="0062776F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7B59">
        <w:rPr>
          <w:rFonts w:ascii="Times New Roman" w:hAnsi="Times New Roman" w:cs="Times New Roman"/>
          <w:sz w:val="28"/>
          <w:szCs w:val="28"/>
        </w:rPr>
        <w:t>Машины и 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транспортных средств (за исключением легковых автомобилей и воздушных судов), станков, приборов, агрегатов, аппаратов,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утвержденных постановлением Правительства Российской Федерации от 01 января 2002 г.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предпринимательства;   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62776F" w:rsidRPr="00357B59" w:rsidRDefault="0062776F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 –для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57B5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62776F" w:rsidRPr="00330297" w:rsidRDefault="0062776F" w:rsidP="000625D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</w:p>
    <w:p w:rsidR="0062776F" w:rsidRPr="004810AE" w:rsidRDefault="0062776F" w:rsidP="00481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62776F" w:rsidRPr="00007B61" w:rsidRDefault="0062776F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62776F" w:rsidRPr="00007B61" w:rsidRDefault="0062776F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50% произведенных затрат и бухгалтерские документы, подтверждающие постановку на баланс указанного оборудования;</w:t>
      </w:r>
    </w:p>
    <w:p w:rsidR="0062776F" w:rsidRDefault="0062776F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 (работ, услуг).</w:t>
      </w:r>
    </w:p>
    <w:p w:rsidR="0062776F" w:rsidRPr="00984DD0" w:rsidRDefault="0062776F" w:rsidP="00787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>Администрация Абанского района осуществляет оценку заявок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на конкурс</w:t>
      </w:r>
      <w:r w:rsidRPr="004375C0">
        <w:rPr>
          <w:rFonts w:ascii="Times New Roman" w:hAnsi="Times New Roman" w:cs="Times New Roman"/>
          <w:sz w:val="28"/>
          <w:szCs w:val="28"/>
        </w:rPr>
        <w:t xml:space="preserve"> с применением критериев оценки заявок, установленных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4375C0">
        <w:rPr>
          <w:rFonts w:ascii="Times New Roman" w:hAnsi="Times New Roman" w:cs="Times New Roman"/>
          <w:sz w:val="28"/>
          <w:szCs w:val="28"/>
        </w:rPr>
        <w:t xml:space="preserve"> к настоящему Порядку (далее-критерии).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5C0">
        <w:rPr>
          <w:rFonts w:ascii="Times New Roman" w:hAnsi="Times New Roman" w:cs="Times New Roman"/>
          <w:sz w:val="28"/>
          <w:szCs w:val="28"/>
        </w:rPr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социально-экономического развития  (далее – отдел СЭР) следующие документы:</w:t>
      </w:r>
    </w:p>
    <w:p w:rsidR="0062776F" w:rsidRPr="00357B59" w:rsidRDefault="0062776F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заявление о предоставлении субсидии по форме согласно приложению №1 к настоящему Порядку;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62776F" w:rsidRDefault="0062776F" w:rsidP="000625D6">
      <w:pPr>
        <w:pStyle w:val="BodyText"/>
        <w:ind w:firstLine="540"/>
      </w:pPr>
      <w:r w:rsidRPr="00D15839">
        <w:t>3.</w:t>
      </w:r>
      <w:r>
        <w:t>6</w:t>
      </w:r>
      <w:r w:rsidRPr="00D15839">
        <w:t xml:space="preserve">. </w:t>
      </w:r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t xml:space="preserve"> </w:t>
      </w:r>
      <w:r w:rsidRPr="00F90766">
        <w:t>от 24.07.2007 года №209-ФЗ,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</w:t>
      </w:r>
    </w:p>
    <w:p w:rsidR="0062776F" w:rsidRPr="004375C0" w:rsidRDefault="0062776F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>Решение о предоставлении субсидии оформляется постановлением администрации Абанского района.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62776F" w:rsidRPr="00357B59" w:rsidRDefault="0062776F" w:rsidP="00DA36DC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62776F" w:rsidRPr="00357B59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7B59">
        <w:rPr>
          <w:rFonts w:ascii="Times New Roman" w:hAnsi="Times New Roman" w:cs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Pr="00357B59" w:rsidRDefault="0062776F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rFonts w:ascii="Times New Roman" w:hAnsi="Times New Roman" w:cs="Times New Roman"/>
          <w:sz w:val="28"/>
          <w:szCs w:val="28"/>
        </w:rPr>
        <w:br/>
        <w:t>при проведении контрольных мероприятий.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 w:cs="Times New Roman"/>
          <w:sz w:val="28"/>
          <w:szCs w:val="28"/>
        </w:rPr>
        <w:t xml:space="preserve">олучатель субсидии в срок до </w:t>
      </w:r>
      <w:r>
        <w:rPr>
          <w:rFonts w:ascii="Times New Roman" w:hAnsi="Times New Roman" w:cs="Times New Roman"/>
          <w:sz w:val="28"/>
          <w:szCs w:val="28"/>
        </w:rPr>
        <w:t>1 марта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обязан представлять в отдел СЭР: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62776F" w:rsidRPr="00E74F4D" w:rsidRDefault="0062776F" w:rsidP="00DA36DC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62776F" w:rsidRPr="00E74F4D" w:rsidRDefault="0062776F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62776F" w:rsidRPr="00E74F4D" w:rsidRDefault="0062776F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62776F" w:rsidRPr="00A341D3" w:rsidRDefault="0062776F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</w:t>
      </w:r>
      <w:r w:rsidRPr="00A341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776F" w:rsidRPr="00E74F4D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62776F" w:rsidRPr="00357B59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4D410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4D4109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Pr="00315035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62776F" w:rsidRPr="00315035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ископаемых_________________________________.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12. Являюсь субъектом агропромышленного комплекса в соответствии с Законом краяот21.02.2006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 от ___________; N ________</w:t>
      </w:r>
    </w:p>
    <w:p w:rsidR="0062776F" w:rsidRPr="00315035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14.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62776F" w:rsidRPr="004D4109" w:rsidRDefault="0062776F" w:rsidP="00EA05D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D4109">
        <w:rPr>
          <w:rFonts w:ascii="Times New Roman" w:hAnsi="Times New Roman" w:cs="Times New Roman"/>
          <w:sz w:val="26"/>
          <w:szCs w:val="26"/>
        </w:rPr>
        <w:t xml:space="preserve">  предоставления субсидий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D4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776F" w:rsidRPr="00315035" w:rsidRDefault="0062776F" w:rsidP="00EA05D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62776F" w:rsidRPr="00315035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823A0B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D46C23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62776F" w:rsidRPr="00A35746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62776F" w:rsidRPr="00A35746" w:rsidRDefault="0062776F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"__" _________ 20__ г.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(ая)_________________________________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________________________________________________________,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62776F" w:rsidRPr="00A35746" w:rsidRDefault="0062776F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62776F" w:rsidRPr="00A35746" w:rsidRDefault="0062776F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62776F" w:rsidRPr="00A35746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62776F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товаров; наличие 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лицензий, разрешений, допусков, товарных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используемые производственные/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  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арендованные); наличие филиалов/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инновационных технологий и современного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наличие каналов сбыта продукции с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n</w:t>
            </w: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производимых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товаров, направляемых на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62776F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страховые взносы во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D17931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62776F" w:rsidRPr="00D17931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62776F" w:rsidRPr="00D17931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62776F" w:rsidRPr="00D17931" w:rsidRDefault="0062776F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D46C23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2776F" w:rsidRPr="00A35746" w:rsidRDefault="0062776F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62776F" w:rsidRPr="00466B9A" w:rsidRDefault="0062776F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62776F" w:rsidRPr="00466B9A" w:rsidRDefault="0062776F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62776F" w:rsidRPr="00466B9A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62776F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F" w:rsidRPr="00BA6D27" w:rsidRDefault="0062776F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466B9A" w:rsidRDefault="0062776F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776F" w:rsidRPr="00537E91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62776F" w:rsidRPr="00537E91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И.О. Фамилия</w:t>
      </w:r>
    </w:p>
    <w:p w:rsidR="0062776F" w:rsidRPr="00537E91" w:rsidRDefault="0062776F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62776F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Pr="000A5A6B" w:rsidRDefault="0062776F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Default="0062776F" w:rsidP="00DA36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62776F" w:rsidRPr="00995815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62776F" w:rsidRPr="004C0172" w:rsidRDefault="0062776F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62776F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62776F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</w:tr>
      <w:tr w:rsidR="0062776F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76F" w:rsidRPr="00BA6D27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 за пределы</w:t>
            </w:r>
          </w:p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776F" w:rsidRPr="00BA6D27" w:rsidRDefault="0062776F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776F" w:rsidRPr="00995815" w:rsidRDefault="0062776F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62776F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Pr="000A5A6B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62776F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62776F" w:rsidRPr="004D4109" w:rsidRDefault="0062776F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62776F" w:rsidRPr="000A5A6B" w:rsidRDefault="0062776F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2776F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2776F" w:rsidRPr="003E4B3A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62776F" w:rsidRPr="003E4B3A" w:rsidRDefault="0062776F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62776F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62776F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62776F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62776F" w:rsidRPr="003E4B3A" w:rsidRDefault="0062776F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62776F" w:rsidRPr="00995815" w:rsidRDefault="0062776F" w:rsidP="00DA36DC">
      <w:pPr>
        <w:spacing w:after="0" w:line="240" w:lineRule="auto"/>
        <w:jc w:val="center"/>
      </w:pPr>
    </w:p>
    <w:sectPr w:rsidR="0062776F" w:rsidRPr="00995815" w:rsidSect="0037338E">
      <w:pgSz w:w="11906" w:h="16838"/>
      <w:pgMar w:top="180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5C70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0F6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BA9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05D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465"/>
    <w:rsid w:val="002146A5"/>
    <w:rsid w:val="002162AE"/>
    <w:rsid w:val="00216619"/>
    <w:rsid w:val="00217CEC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906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5ED"/>
    <w:rsid w:val="002F6675"/>
    <w:rsid w:val="0030060B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0233"/>
    <w:rsid w:val="0033029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38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4B3A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79E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4010"/>
    <w:rsid w:val="0062500C"/>
    <w:rsid w:val="0062513B"/>
    <w:rsid w:val="00625D5D"/>
    <w:rsid w:val="0062697C"/>
    <w:rsid w:val="0062776F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80281"/>
    <w:rsid w:val="0068084D"/>
    <w:rsid w:val="00680F45"/>
    <w:rsid w:val="00684A3A"/>
    <w:rsid w:val="006852AC"/>
    <w:rsid w:val="00685986"/>
    <w:rsid w:val="006860BD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3B95"/>
    <w:rsid w:val="006D407B"/>
    <w:rsid w:val="006D4248"/>
    <w:rsid w:val="006D5B8B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6417"/>
    <w:rsid w:val="006F641C"/>
    <w:rsid w:val="006F6969"/>
    <w:rsid w:val="00701A41"/>
    <w:rsid w:val="007020E8"/>
    <w:rsid w:val="007022A5"/>
    <w:rsid w:val="00702BED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1549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470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36C4"/>
    <w:rsid w:val="009340AF"/>
    <w:rsid w:val="009342BA"/>
    <w:rsid w:val="009424B2"/>
    <w:rsid w:val="009428FC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26FC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2141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5D95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3A0"/>
    <w:rsid w:val="00C61122"/>
    <w:rsid w:val="00C627F3"/>
    <w:rsid w:val="00C6519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AC6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4AC8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2673"/>
    <w:rsid w:val="00D92E5D"/>
    <w:rsid w:val="00D935FE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63EE"/>
    <w:rsid w:val="00DC6424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DF7C3F"/>
    <w:rsid w:val="00E00DB1"/>
    <w:rsid w:val="00E02D17"/>
    <w:rsid w:val="00E02DA1"/>
    <w:rsid w:val="00E04162"/>
    <w:rsid w:val="00E04A1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4939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A7D5D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38C5"/>
    <w:rsid w:val="00F25A61"/>
    <w:rsid w:val="00F2735C"/>
    <w:rsid w:val="00F27DA3"/>
    <w:rsid w:val="00F30CF7"/>
    <w:rsid w:val="00F3343C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7C70"/>
    <w:rsid w:val="00FD0B0D"/>
    <w:rsid w:val="00FD1741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Гипертекстовая ссылка"/>
    <w:uiPriority w:val="99"/>
    <w:rsid w:val="00772827"/>
    <w:rPr>
      <w:color w:val="008000"/>
    </w:rPr>
  </w:style>
  <w:style w:type="paragraph" w:styleId="NoSpacing">
    <w:name w:val="No Spacing"/>
    <w:uiPriority w:val="99"/>
    <w:qFormat/>
    <w:rsid w:val="00EE3BBF"/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0">
    <w:name w:val="Знак Знак Знак"/>
    <w:basedOn w:val="Normal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366</TotalTime>
  <Pages>16</Pages>
  <Words>4770</Words>
  <Characters>27189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Admin</cp:lastModifiedBy>
  <cp:revision>90</cp:revision>
  <cp:lastPrinted>2015-10-12T08:58:00Z</cp:lastPrinted>
  <dcterms:created xsi:type="dcterms:W3CDTF">2014-06-20T08:52:00Z</dcterms:created>
  <dcterms:modified xsi:type="dcterms:W3CDTF">2015-10-12T08:59:00Z</dcterms:modified>
</cp:coreProperties>
</file>