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CC1" w:rsidRDefault="003A2E5E" w:rsidP="003A2E5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24CC1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24CC1" w:rsidRDefault="00C24CC1" w:rsidP="003A2E5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E5E" w:rsidRDefault="00C24CC1" w:rsidP="003A2E5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A2E5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A2E5E" w:rsidRDefault="003A2E5E" w:rsidP="003A2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к постановлению администрации</w:t>
      </w:r>
    </w:p>
    <w:p w:rsidR="003A2E5E" w:rsidRDefault="003A2E5E" w:rsidP="003A2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Абанского района </w:t>
      </w:r>
    </w:p>
    <w:p w:rsidR="003A2E5E" w:rsidRPr="00876EE6" w:rsidRDefault="003A2E5E" w:rsidP="003A2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Красноярского края</w:t>
      </w:r>
    </w:p>
    <w:p w:rsidR="003A2E5E" w:rsidRPr="00876EE6" w:rsidRDefault="003A2E5E" w:rsidP="003A2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D02DE4"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C24CC1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</w:t>
      </w:r>
      <w:r w:rsidR="0002688E"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при осуществлении </w:t>
      </w:r>
      <w:r w:rsidR="008B4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муниципальному земельному контролю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 профилактики рисков причинения вреда (ущерба) охраняемым законом ценностям при осуществлении</w:t>
      </w:r>
      <w:r w:rsidR="008B4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земельного контроля 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8B46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земельного контроля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контроль).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I. Анализ текущего состояния осуществления муниципального контроля, описание текущего развития профилактической деятельности </w:t>
      </w:r>
      <w:r w:rsidR="00AB68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администрации Абанского района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характеристика проблем, на решение которых направлена Программа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689E" w:rsidRPr="008D7648" w:rsidRDefault="0002688E" w:rsidP="00AB68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88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Объектами при осуществлении вида муниципального контроля являются:</w:t>
      </w:r>
      <w:r w:rsidR="00AB689E" w:rsidRPr="00AB689E">
        <w:rPr>
          <w:rFonts w:ascii="Times New Roman" w:hAnsi="Times New Roman" w:cs="Times New Roman"/>
          <w:sz w:val="28"/>
          <w:szCs w:val="28"/>
        </w:rPr>
        <w:t xml:space="preserve"> </w:t>
      </w:r>
      <w:r w:rsidR="00AB689E" w:rsidRPr="008D7648">
        <w:rPr>
          <w:rFonts w:ascii="Times New Roman" w:hAnsi="Times New Roman" w:cs="Times New Roman"/>
          <w:color w:val="000000"/>
          <w:sz w:val="28"/>
          <w:szCs w:val="28"/>
        </w:rPr>
        <w:t>земли, земельные участки или части земельных участков в границах Абанского района Красноярского края</w:t>
      </w:r>
    </w:p>
    <w:p w:rsidR="00AB689E" w:rsidRDefault="0002688E" w:rsidP="00AB6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Контролируемыми лицами при осуществлении муниципального контроля являются</w:t>
      </w:r>
      <w:r w:rsidR="00AB6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689E" w:rsidRPr="00876EE6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предприниматели,</w:t>
      </w:r>
      <w:r w:rsidR="00AB689E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власти, органы местного самоуправления,</w:t>
      </w:r>
      <w:r w:rsidR="00AB689E" w:rsidRPr="00876EE6">
        <w:rPr>
          <w:rFonts w:ascii="Times New Roman" w:hAnsi="Times New Roman" w:cs="Times New Roman"/>
          <w:sz w:val="28"/>
          <w:szCs w:val="28"/>
        </w:rPr>
        <w:t xml:space="preserve"> граждане.</w:t>
      </w:r>
    </w:p>
    <w:p w:rsidR="0002688E" w:rsidRPr="0002688E" w:rsidRDefault="00C24CC1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Муниципальному контролю и профилактики рисков причинения вреда (ущерба) подлежат</w:t>
      </w:r>
      <w:r w:rsidR="00C6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земельные участки, части земельных участков на территории муниципального образования «Абанский район» при ведении хозяйственной или иной деятельности, в ходе которой могут быть допущены нарушения обязательных требований земельного законодательства, оценка соблюдения которых является предметом муниципального контроля.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задачей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 </w:t>
      </w:r>
    </w:p>
    <w:p w:rsidR="0002688E" w:rsidRDefault="0002688E" w:rsidP="002D5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62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2020 (2021) году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муниципального контроля </w:t>
      </w:r>
      <w:r w:rsidR="002D5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обследовано 120 земельных участков, проведено 35 плановых проверок,</w:t>
      </w:r>
      <w:r w:rsidR="002D56C9" w:rsidRPr="002D56C9">
        <w:rPr>
          <w:rFonts w:ascii="Times New Roman" w:hAnsi="Times New Roman" w:cs="Times New Roman"/>
          <w:sz w:val="28"/>
          <w:szCs w:val="28"/>
        </w:rPr>
        <w:t xml:space="preserve"> </w:t>
      </w:r>
      <w:r w:rsidR="002D56C9">
        <w:rPr>
          <w:rFonts w:ascii="Times New Roman" w:hAnsi="Times New Roman" w:cs="Times New Roman"/>
          <w:sz w:val="28"/>
          <w:szCs w:val="28"/>
        </w:rPr>
        <w:lastRenderedPageBreak/>
        <w:t>составлено и направлено</w:t>
      </w:r>
      <w:r w:rsidR="002D56C9" w:rsidRPr="008E1241">
        <w:rPr>
          <w:rFonts w:ascii="Times New Roman" w:hAnsi="Times New Roman" w:cs="Times New Roman"/>
          <w:sz w:val="28"/>
          <w:szCs w:val="28"/>
        </w:rPr>
        <w:t xml:space="preserve"> </w:t>
      </w:r>
      <w:r w:rsidR="002D56C9">
        <w:rPr>
          <w:rFonts w:ascii="Times New Roman" w:hAnsi="Times New Roman" w:cs="Times New Roman"/>
          <w:sz w:val="28"/>
          <w:szCs w:val="28"/>
        </w:rPr>
        <w:t>юридическим лицам, индивидуальным предпринимателям</w:t>
      </w:r>
      <w:r w:rsidR="002D56C9" w:rsidRPr="008E1241">
        <w:rPr>
          <w:rFonts w:ascii="Times New Roman" w:hAnsi="Times New Roman" w:cs="Times New Roman"/>
          <w:sz w:val="28"/>
          <w:szCs w:val="28"/>
        </w:rPr>
        <w:t xml:space="preserve"> </w:t>
      </w:r>
      <w:r w:rsidR="002D56C9">
        <w:rPr>
          <w:rFonts w:ascii="Times New Roman" w:hAnsi="Times New Roman" w:cs="Times New Roman"/>
          <w:sz w:val="28"/>
          <w:szCs w:val="28"/>
        </w:rPr>
        <w:t>26 предостережений о недопустимости нарушения обязательных требований земельного законодательства.</w:t>
      </w:r>
      <w:r w:rsidR="002D5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результатам </w:t>
      </w:r>
      <w:r w:rsidR="002D5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контрольных мероприятий выявлено 25 нарушений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обязательных требований</w:t>
      </w:r>
      <w:r w:rsidR="002D5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земельного законодательства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числе которых:</w:t>
      </w:r>
    </w:p>
    <w:p w:rsidR="002D56C9" w:rsidRDefault="002D56C9" w:rsidP="002D5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F42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земельного участка не по целевому назначению;</w:t>
      </w:r>
    </w:p>
    <w:p w:rsidR="00F42335" w:rsidRPr="002D56C9" w:rsidRDefault="00F42335" w:rsidP="002D5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использование земельного участка под объектом недвижимости без правоустанавливающих документов.</w:t>
      </w:r>
    </w:p>
    <w:p w:rsidR="00F42335" w:rsidRDefault="0002688E" w:rsidP="00F4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рисковыми нарушениями обязательных требований являлись:</w:t>
      </w:r>
      <w:r w:rsidR="00F42335" w:rsidRPr="00F42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2335" w:rsidRDefault="00F42335" w:rsidP="00F4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использование земельного участка не по целевому назначению;</w:t>
      </w:r>
    </w:p>
    <w:p w:rsidR="00F42335" w:rsidRPr="002D56C9" w:rsidRDefault="00F42335" w:rsidP="00F42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использование земельного участка под объектом недвижимости без правоустанавливающих документов.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</w:t>
      </w:r>
      <w:r w:rsidR="00F42335"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Абанского района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осуществлялись мероприятия по профилактике таких нарушений в соответствии с программой по профилактике нарушений в 2020 (2021) году. 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частности, в 2020 (2021)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Разъяснительная работа проводилась также в рамках проведения рейдовых осмотров путем направления </w:t>
      </w:r>
      <w:r w:rsidR="00F42335"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предостережений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F42335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Информирование юридических лиц, индивидуальных предпринимателей по вопросам соблюдения об</w:t>
      </w:r>
      <w:r w:rsidR="00C24CC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язательных требований велось</w:t>
      </w: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посредством опубликования руководства по соблюдению требований, на официальном сайте муниципального образования в информационно-телекоммуникацио</w:t>
      </w:r>
      <w:r w:rsidR="00F42335"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нной сети «Интернет». 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 </w:t>
      </w:r>
    </w:p>
    <w:p w:rsidR="0002688E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в виде видеоконференций, с использованием электронной, телефонной связи и различных </w:t>
      </w:r>
      <w:proofErr w:type="spellStart"/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мессенджеров</w:t>
      </w:r>
      <w:proofErr w:type="spellEnd"/>
      <w:r w:rsidRPr="009E17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(совместные чаты с представителями юридических лиц).</w:t>
      </w:r>
    </w:p>
    <w:p w:rsidR="00A52BC9" w:rsidRPr="009E1708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</w:pPr>
      <w:r w:rsidRPr="009E1708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</w:t>
      </w:r>
      <w:r w:rsidR="00C24CC1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>контроля</w:t>
      </w:r>
      <w:r w:rsidRPr="009E1708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9E1708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>контроля</w:t>
      </w:r>
      <w:proofErr w:type="spellEnd"/>
      <w:proofErr w:type="gramEnd"/>
      <w:r w:rsidRPr="009E1708">
        <w:rPr>
          <w:rFonts w:ascii="Times New Roman" w:eastAsia="Times New Roman" w:hAnsi="Times New Roman" w:cs="Times New Roman"/>
          <w:iCs/>
          <w:color w:val="010101"/>
          <w:sz w:val="28"/>
          <w:szCs w:val="28"/>
          <w:shd w:val="clear" w:color="auto" w:fill="FFFFFF"/>
          <w:lang w:eastAsia="ru-RU"/>
        </w:rPr>
        <w:t xml:space="preserve"> на территории муниципального образования на 2021 год не утверждался. 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Проведённая</w:t>
      </w:r>
      <w:r w:rsidR="00A52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Абанского района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2020 (2021)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</w:t>
      </w:r>
      <w:r w:rsidR="00A52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2019 году было выявлено 28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нарушений, в 2020 - </w:t>
      </w:r>
      <w:r w:rsidR="00A52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нарушений.</w:t>
      </w:r>
    </w:p>
    <w:p w:rsidR="0002688E" w:rsidRPr="0002688E" w:rsidRDefault="0002688E" w:rsidP="00B71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устранения указанных рисков деятельность </w:t>
      </w:r>
      <w:r w:rsidR="00A52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Абанского района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2022 году будет сосредоточена на </w:t>
      </w:r>
      <w:r w:rsidR="00B71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профилактике рисков причинения вреда (ущерба), </w:t>
      </w:r>
      <w:r w:rsidR="002464CB" w:rsidRPr="00876EE6">
        <w:rPr>
          <w:rFonts w:ascii="Times New Roman" w:hAnsi="Times New Roman" w:cs="Times New Roman"/>
          <w:sz w:val="28"/>
          <w:szCs w:val="28"/>
        </w:rPr>
        <w:t>создание мотивации к добросовестному поведению подконтрольных субъектов</w:t>
      </w:r>
      <w:r w:rsidR="00B715B2">
        <w:rPr>
          <w:rFonts w:ascii="Times New Roman" w:hAnsi="Times New Roman" w:cs="Times New Roman"/>
          <w:sz w:val="28"/>
          <w:szCs w:val="28"/>
        </w:rPr>
        <w:t xml:space="preserve">, </w:t>
      </w:r>
      <w:r w:rsidR="009E1708" w:rsidRPr="00876EE6">
        <w:rPr>
          <w:rFonts w:ascii="Times New Roman" w:hAnsi="Times New Roman" w:cs="Times New Roman"/>
          <w:sz w:val="28"/>
          <w:szCs w:val="28"/>
        </w:rPr>
        <w:t>снижение уровня ущерба охраняемым законом ценностям.</w:t>
      </w:r>
    </w:p>
    <w:p w:rsidR="009E1708" w:rsidRDefault="009E1708" w:rsidP="000268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реализации Программы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Целями реализации Программы являются:</w:t>
      </w:r>
    </w:p>
    <w:p w:rsidR="009E1708" w:rsidRDefault="0002688E" w:rsidP="00026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E1708" w:rsidRPr="00876EE6">
        <w:rPr>
          <w:rFonts w:ascii="Times New Roman" w:hAnsi="Times New Roman" w:cs="Times New Roman"/>
          <w:sz w:val="28"/>
          <w:szCs w:val="28"/>
        </w:rPr>
        <w:t>предупреждение нарушений подконтрольными субъектами требова</w:t>
      </w:r>
      <w:r w:rsidR="009E1708">
        <w:rPr>
          <w:rFonts w:ascii="Times New Roman" w:hAnsi="Times New Roman" w:cs="Times New Roman"/>
          <w:sz w:val="28"/>
          <w:szCs w:val="28"/>
        </w:rPr>
        <w:t>ний земельного законодательства;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предотвращение угрозы причинения, либо причинения вреда</w:t>
      </w:r>
      <w:r w:rsidR="009E1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охраняемым законом ценностям,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вследствие нарушений обязательных требований;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прозрачности системы контрольно-надзорной деятельности.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Задачами реализации Программы являются: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возможной угрозы причинения, либо причинения вреда (ущерба)</w:t>
      </w:r>
      <w:r w:rsidR="009E1708" w:rsidRPr="009E1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1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охраняемым законом ценностям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выработка и реализация профилактических мер, способствующих ее снижению;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создание условий для изменения ценностного отношения контролируемых лиц к рисковому поведению, формирования позитивной 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ответственности за свое поведение, поддержания мотивации к добросовестному поведению;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Перечень профилактических мероприятий, сроки</w:t>
      </w:r>
    </w:p>
    <w:p w:rsidR="0002688E" w:rsidRPr="0002688E" w:rsidRDefault="0002688E" w:rsidP="0002688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</w:t>
      </w: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Положением о виде муниципального контроля</w:t>
      </w:r>
      <w:r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проводятся следующие профилактические мероприятия: 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а) информирование;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б) обобщение правоприменительной практики; 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в) объявление предостережения;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г) консультирование;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</w:t>
      </w:r>
      <w:proofErr w:type="spellEnd"/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 профилактический визит.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Показатели результативности и эффективности Программы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доля нарушений, выявленных в ходе проведения контрольных (надзорных)  мероприятий, от общего числа контрольных (надзорных)  мероприятий, осуществленных в отн</w:t>
      </w:r>
      <w:r w:rsidR="00E63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ошении контролируемых лиц – 50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доля профилактических мероприятий в объем</w:t>
      </w:r>
      <w:r w:rsidR="00E63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контрольных мероприятий - 60</w:t>
      </w: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</w:t>
      </w:r>
    </w:p>
    <w:p w:rsidR="0002688E" w:rsidRPr="0002688E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В целом можно рассмотреть различный набор показателей, например:</w:t>
      </w: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количество проведенных профилактических мероприятий;</w:t>
      </w: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количество контролируемых лиц, в отношении которых проведены профилактические мероприятия;</w:t>
      </w: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доля контролируемых лиц, в отношении которых проведены профилактические мероприятия (показатель устанавливается в процентах от общего количества контролируемых лиц);</w:t>
      </w:r>
    </w:p>
    <w:p w:rsidR="0002688E" w:rsidRPr="00E63824" w:rsidRDefault="0002688E" w:rsidP="00026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02688E" w:rsidRPr="00E63824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8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снижение количества однотипных и повторяющихся нарушений одним и тем же подконтрольным субъектом.</w:t>
      </w:r>
    </w:p>
    <w:p w:rsidR="0002688E" w:rsidRPr="0002688E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 </w:t>
      </w:r>
    </w:p>
    <w:p w:rsidR="0002688E" w:rsidRPr="0002688E" w:rsidRDefault="0002688E" w:rsidP="000268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68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63824" w:rsidRDefault="00E63824" w:rsidP="0002688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688E" w:rsidRPr="0002688E" w:rsidRDefault="0002688E" w:rsidP="000268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к Программе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 </w:t>
      </w: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2309"/>
        <w:gridCol w:w="2675"/>
        <w:gridCol w:w="1853"/>
        <w:gridCol w:w="2309"/>
      </w:tblGrid>
      <w:tr w:rsidR="0002688E" w:rsidRPr="0002688E" w:rsidTr="000268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Подразделение и (или) должностные лица </w:t>
            </w:r>
            <w:r w:rsidRPr="000268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, ответственные за реализацию мероприятия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Сроки (периодичность) их проведения</w:t>
            </w:r>
          </w:p>
        </w:tc>
      </w:tr>
      <w:tr w:rsidR="0002688E" w:rsidRPr="0002688E" w:rsidTr="0002688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ind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необходимости в течение года</w:t>
            </w:r>
            <w:r w:rsidR="005D44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8E" w:rsidRPr="0002688E" w:rsidTr="0002688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Публикация на сайте руководств по соблюдению обязател</w:t>
            </w:r>
            <w:r w:rsidR="009D0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ьных требован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ий </w:t>
            </w:r>
            <w:r w:rsidR="009D0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земельного законодательства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02688E" w:rsidRPr="0002688E" w:rsidTr="0002688E">
        <w:trPr>
          <w:trHeight w:val="17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сети "Интернет" 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Положения о виде контроля</w:t>
            </w:r>
          </w:p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02688E" w:rsidRPr="0002688E" w:rsidTr="0002688E">
        <w:trPr>
          <w:trHeight w:val="19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и анализ правоприменительной практики контрольно-над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зорной деятельности муниципального контроля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классификацией причин возникновения типовых нарушений обязательных требований и размещение утвержденного доклада о правоприменительной пра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ктике на официальном сайте администрации Абанского района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срок, не превышающий 5 рабочих дней со дня утверждения доклада.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02688E" w:rsidRPr="0002688E" w:rsidTr="000268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предостережения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8E" w:rsidRPr="0002688E" w:rsidTr="0002688E">
        <w:trPr>
          <w:trHeight w:val="39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должностными лицами </w:t>
            </w:r>
            <w:r w:rsidR="006176BD" w:rsidRPr="006176BD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администрации Абанского района</w:t>
            </w:r>
            <w:r w:rsidRP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консультаций по вопросам:</w:t>
            </w:r>
          </w:p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______________________.</w:t>
            </w:r>
          </w:p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Консультирование осуществляется посредствам личного обращения, телефонной связи, электронной почты, </w:t>
            </w:r>
            <w:proofErr w:type="spellStart"/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видео-конференц-связи</w:t>
            </w:r>
            <w:proofErr w:type="spellEnd"/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при получении письменного запроса - в письменной форме в порядке, установленном Федеральным </w:t>
            </w:r>
            <w:hyperlink r:id="rId5" w:history="1">
              <w:r w:rsidRPr="0002688E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законом</w:t>
              </w:r>
            </w:hyperlink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</w:t>
            </w:r>
          </w:p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 в соответствии с графиком, утверждаемым главой местной администрации </w:t>
            </w:r>
          </w:p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8E" w:rsidRPr="0002688E" w:rsidTr="000268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визит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категории риска.</w:t>
            </w:r>
            <w:proofErr w:type="gramEnd"/>
          </w:p>
          <w:p w:rsidR="0002688E" w:rsidRPr="0002688E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02688E" w:rsidRDefault="009D0FB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РОУМИ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Профилактические визиты подлежат проведению в течение года (при наличии оснований).</w:t>
            </w:r>
          </w:p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Обязательные профилактические визиты пр</w:t>
            </w:r>
            <w:r w:rsidR="00617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оводятся 1 раз в месяц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2688E" w:rsidRPr="0002688E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6E89" w:rsidRDefault="005B6E89"/>
    <w:sectPr w:rsidR="005B6E89" w:rsidSect="005B6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2688E"/>
    <w:rsid w:val="0002688E"/>
    <w:rsid w:val="002464CB"/>
    <w:rsid w:val="002C0DF5"/>
    <w:rsid w:val="002D56C9"/>
    <w:rsid w:val="003A2E5E"/>
    <w:rsid w:val="0042506B"/>
    <w:rsid w:val="005B6E89"/>
    <w:rsid w:val="005D4498"/>
    <w:rsid w:val="005F489A"/>
    <w:rsid w:val="006176BD"/>
    <w:rsid w:val="008B4656"/>
    <w:rsid w:val="009010C1"/>
    <w:rsid w:val="009161E3"/>
    <w:rsid w:val="009D0FBF"/>
    <w:rsid w:val="009E1708"/>
    <w:rsid w:val="00A52BC9"/>
    <w:rsid w:val="00AA1A78"/>
    <w:rsid w:val="00AB689E"/>
    <w:rsid w:val="00B715B2"/>
    <w:rsid w:val="00C24CC1"/>
    <w:rsid w:val="00C624F2"/>
    <w:rsid w:val="00D27B37"/>
    <w:rsid w:val="00E63824"/>
    <w:rsid w:val="00F42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688E"/>
    <w:rPr>
      <w:color w:val="0000FF"/>
      <w:u w:val="single"/>
    </w:rPr>
  </w:style>
  <w:style w:type="paragraph" w:customStyle="1" w:styleId="ConsPlusNormal">
    <w:name w:val="ConsPlusNormal"/>
    <w:uiPriority w:val="99"/>
    <w:rsid w:val="00AB689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229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46CE3-5659-485C-B7E2-B2230E958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Тоня</cp:lastModifiedBy>
  <cp:revision>8</cp:revision>
  <cp:lastPrinted>2021-09-30T07:40:00Z</cp:lastPrinted>
  <dcterms:created xsi:type="dcterms:W3CDTF">2021-09-30T01:52:00Z</dcterms:created>
  <dcterms:modified xsi:type="dcterms:W3CDTF">2021-09-30T08:38:00Z</dcterms:modified>
</cp:coreProperties>
</file>