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2702753</wp:posOffset>
            </wp:positionH>
            <wp:positionV relativeFrom="paragraph">
              <wp:posOffset>-532737</wp:posOffset>
            </wp:positionV>
            <wp:extent cx="615481" cy="763325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81" cy="76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BB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B84B3B" w:rsidRPr="00FB25BB" w:rsidRDefault="00B84B3B" w:rsidP="00B84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BB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B84B3B" w:rsidRPr="00FB25BB" w:rsidRDefault="00B84B3B" w:rsidP="00B84B3B">
      <w:pPr>
        <w:pStyle w:val="1"/>
        <w:rPr>
          <w:sz w:val="28"/>
          <w:szCs w:val="28"/>
        </w:rPr>
      </w:pPr>
    </w:p>
    <w:p w:rsidR="00B84B3B" w:rsidRPr="00FB25BB" w:rsidRDefault="00B84B3B" w:rsidP="00B84B3B">
      <w:pPr>
        <w:pStyle w:val="1"/>
        <w:rPr>
          <w:sz w:val="28"/>
          <w:szCs w:val="28"/>
        </w:rPr>
      </w:pPr>
      <w:r w:rsidRPr="00FB25BB">
        <w:rPr>
          <w:sz w:val="28"/>
          <w:szCs w:val="28"/>
        </w:rPr>
        <w:t>РЕШЕНИЕ</w:t>
      </w:r>
    </w:p>
    <w:p w:rsidR="00B84B3B" w:rsidRPr="00FB25BB" w:rsidRDefault="00B84B3B" w:rsidP="00B84B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color w:val="313131"/>
          <w:sz w:val="28"/>
          <w:szCs w:val="28"/>
        </w:rPr>
        <w:t>00.</w:t>
      </w:r>
      <w:r>
        <w:rPr>
          <w:rFonts w:ascii="Times New Roman" w:hAnsi="Times New Roman" w:cs="Times New Roman"/>
          <w:color w:val="313131"/>
          <w:sz w:val="28"/>
          <w:szCs w:val="28"/>
        </w:rPr>
        <w:t>00</w:t>
      </w:r>
      <w:r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.2021                               п. Абан                                        </w:t>
      </w:r>
      <w:r w:rsidRPr="00FB25BB">
        <w:rPr>
          <w:rFonts w:ascii="Times New Roman" w:hAnsi="Times New Roman" w:cs="Times New Roman"/>
          <w:color w:val="000000"/>
          <w:sz w:val="28"/>
          <w:szCs w:val="28"/>
        </w:rPr>
        <w:t>№ __________</w:t>
      </w:r>
    </w:p>
    <w:p w:rsidR="00B84B3B" w:rsidRDefault="00B84B3B" w:rsidP="00B84B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4B3B" w:rsidRPr="00FB25BB" w:rsidRDefault="00B84B3B" w:rsidP="00B84B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4B3B" w:rsidRPr="001A461C" w:rsidRDefault="00B84B3B" w:rsidP="00B84B3B">
      <w:pPr>
        <w:pStyle w:val="1"/>
        <w:rPr>
          <w:b w:val="0"/>
          <w:sz w:val="28"/>
          <w:szCs w:val="28"/>
        </w:rPr>
      </w:pPr>
      <w:r w:rsidRPr="001A461C">
        <w:rPr>
          <w:b w:val="0"/>
          <w:sz w:val="28"/>
          <w:szCs w:val="28"/>
        </w:rPr>
        <w:t>Об утверждении программы противодействия коррупции в Абанском районе на 202</w:t>
      </w:r>
      <w:r>
        <w:rPr>
          <w:b w:val="0"/>
          <w:sz w:val="28"/>
          <w:szCs w:val="28"/>
        </w:rPr>
        <w:t>2</w:t>
      </w:r>
      <w:r w:rsidRPr="001A461C">
        <w:rPr>
          <w:b w:val="0"/>
          <w:sz w:val="28"/>
          <w:szCs w:val="28"/>
        </w:rPr>
        <w:t>-202</w:t>
      </w:r>
      <w:r>
        <w:rPr>
          <w:b w:val="0"/>
          <w:sz w:val="28"/>
          <w:szCs w:val="28"/>
        </w:rPr>
        <w:t>4</w:t>
      </w:r>
      <w:r w:rsidRPr="001A461C">
        <w:rPr>
          <w:b w:val="0"/>
          <w:sz w:val="28"/>
          <w:szCs w:val="28"/>
        </w:rPr>
        <w:t xml:space="preserve"> годы</w:t>
      </w:r>
    </w:p>
    <w:p w:rsidR="00B84B3B" w:rsidRDefault="00B84B3B" w:rsidP="00B84B3B">
      <w:pPr>
        <w:rPr>
          <w:lang w:eastAsia="ru-RU"/>
        </w:rPr>
      </w:pPr>
    </w:p>
    <w:p w:rsidR="00B84B3B" w:rsidRPr="001A461C" w:rsidRDefault="00B84B3B" w:rsidP="00B84B3B">
      <w:pPr>
        <w:rPr>
          <w:lang w:eastAsia="ru-RU"/>
        </w:rPr>
      </w:pP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В соответствие с требованиями Федерального закона от 25.12.2008 № 273-ФЗ «О противодействии коррупции», Закона Красноярского края «О противодействии коррупции в Красноярском крае» от 07.07.2009 № 8-3610, Решения Абанского районного Совета депутатов от 25.0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9DD">
        <w:rPr>
          <w:rFonts w:ascii="Times New Roman" w:hAnsi="Times New Roman" w:cs="Times New Roman"/>
          <w:sz w:val="28"/>
          <w:szCs w:val="28"/>
        </w:rPr>
        <w:t>.2011 № 13-103Р «Об утверждении 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959DD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в Абанском районе», руководствуясь ст. ст. 24, 33 Устава Абанского района Красноярского края, РЕШИЛ: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1" w:history="1">
        <w:r w:rsidRPr="002959D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2959DD">
        <w:rPr>
          <w:rFonts w:ascii="Times New Roman" w:hAnsi="Times New Roman" w:cs="Times New Roman"/>
          <w:sz w:val="28"/>
          <w:szCs w:val="28"/>
        </w:rPr>
        <w:t xml:space="preserve"> противодействия коррупции в Абанском районе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959DD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959DD">
        <w:rPr>
          <w:rFonts w:ascii="Times New Roman" w:hAnsi="Times New Roman" w:cs="Times New Roman"/>
          <w:sz w:val="28"/>
          <w:szCs w:val="28"/>
        </w:rPr>
        <w:t xml:space="preserve"> годы согласно приложению.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2. Опубликовать Решение в газете «Красное знамя» и разместить на официальном сайте муниципального образования в сети Инт</w:t>
      </w:r>
      <w:r>
        <w:rPr>
          <w:rFonts w:ascii="Times New Roman" w:hAnsi="Times New Roman" w:cs="Times New Roman"/>
          <w:sz w:val="28"/>
          <w:szCs w:val="28"/>
        </w:rPr>
        <w:t>ер</w:t>
      </w:r>
      <w:r w:rsidRPr="002959DD">
        <w:rPr>
          <w:rFonts w:ascii="Times New Roman" w:hAnsi="Times New Roman" w:cs="Times New Roman"/>
          <w:sz w:val="28"/>
          <w:szCs w:val="28"/>
        </w:rPr>
        <w:t>нет.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Контроль за исполнением решения возложить на постоянную комиссию Абанского районного Совета депутатов по законности и правопорядку.</w:t>
      </w:r>
      <w:r w:rsidRPr="00295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959DD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районного Совета депутатов                                    П.А. Попов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 Г.В. Иванченко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>Приложение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решению Абанского районного Совета депутатов от 00.00.2021 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противодействия коррупции в </w:t>
      </w:r>
      <w:r>
        <w:rPr>
          <w:rFonts w:ascii="Times New Roman" w:hAnsi="Times New Roman" w:cs="Times New Roman"/>
          <w:b/>
          <w:bCs/>
          <w:sz w:val="28"/>
          <w:szCs w:val="28"/>
        </w:rPr>
        <w:t>Абанском районе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2022 - 2024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B84B3B" w:rsidRPr="003B2CE0" w:rsidRDefault="00B84B3B" w:rsidP="00B84B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B3B" w:rsidRPr="00C66415" w:rsidRDefault="00B84B3B" w:rsidP="00B84B3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66415">
        <w:rPr>
          <w:rFonts w:ascii="Times New Roman" w:hAnsi="Times New Roman" w:cs="Times New Roman"/>
          <w:bCs/>
          <w:sz w:val="28"/>
          <w:szCs w:val="28"/>
        </w:rPr>
        <w:t>Паспорт Программы противодействия коррупции в Абанском районе на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B84B3B" w:rsidRPr="00505C2F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694"/>
        <w:gridCol w:w="6095"/>
      </w:tblGrid>
      <w:tr w:rsidR="00B84B3B" w:rsidRPr="00505C2F" w:rsidTr="00BB5C8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рограмма противодействия коррупции в Абанском районе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- 2024 годы (далее - Программа)</w:t>
            </w:r>
          </w:p>
        </w:tc>
      </w:tr>
      <w:tr w:rsidR="00B84B3B" w:rsidRPr="00505C2F" w:rsidTr="00BB5C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Абанского района, муниципальных учреждениях;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 Нормативное правовое обеспечение антикоррупционной деятельности органов местного самоуправления.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 Профилактика коррупции на муниципальной службе.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3. Повышение уровня антикоррупционной компетентности муниципальных служащих.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 Обеспечение финансового контроля в бюджетной сфере, контроля при осуществлении закупок товаров, работ, услуг для обеспечения муниципальных нужд края, контроля за использованием по назначению и сохранностью имущества, находящегося 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5. Обеспечение соблюдения муниципальными учреждениями обязанностей принимать меры по предупреждению коррупции.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 Обеспечение поддержки общественных антикоррупционных инициатив, повышение уровня открытости муниципальных органов.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7. Исследование состояния коррупции и эффективности мер, принимаемых по ее профилактике в органах местного самоуправления</w:t>
            </w:r>
          </w:p>
        </w:tc>
      </w:tr>
      <w:tr w:rsidR="00B84B3B" w:rsidRPr="00505C2F" w:rsidTr="00BB5C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7363CE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нормативных правовых актов, способствующих минимизации коррупционных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проявлений в органах местного </w:t>
            </w:r>
            <w:r w:rsidRPr="007363CE">
              <w:rPr>
                <w:rFonts w:ascii="Times New Roman" w:hAnsi="Times New Roman" w:cs="Times New Roman"/>
                <w:sz w:val="24"/>
                <w:szCs w:val="24"/>
              </w:rPr>
              <w:t>самоуправления;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3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Федерального </w:t>
            </w:r>
            <w:hyperlink r:id="rId8" w:history="1">
              <w:r w:rsidRPr="007363CE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«О противодействии коррупции» (далее - Закон N 273-ФЗ) в части применения мер по профилактике коррупции в органах местного самоуправления, повышение мотивации соблюдения муниципальными служащими ограничений и запретов, связанных с прохождением муниципальной службы;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устойчивых навыков антикоррупционного поведения у муниципальных служащих;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правонарушений, препятствующих целевому и эффективному использованию бюджетных средств, соблюдению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в сфере закупок), эффективному управлению имуществом, находящимся в муниципальной собственности края;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 в муниципальных учреждениях;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расширение сферы участия институтов гражданского общества в профилактике коррупции, повышение осведомленности граждан об антикоррупционных мерах, реализуемых органами местного самоуправления;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выводов о достаточности и эффективности принимаемых мер по профилактике коррупции в Абанском районе</w:t>
            </w:r>
          </w:p>
        </w:tc>
      </w:tr>
      <w:tr w:rsidR="00B84B3B" w:rsidRPr="00505C2F" w:rsidTr="00BB5C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 контроль за выполнением мер противодействия коррупции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Глава района, Абанский районный Совет депутатов, администрация Абанского района, контрольно-счетный орган Абанского района</w:t>
            </w:r>
          </w:p>
        </w:tc>
      </w:tr>
    </w:tbl>
    <w:p w:rsidR="00B84B3B" w:rsidRPr="00505C2F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B3B" w:rsidRPr="00505C2F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5C2F">
        <w:rPr>
          <w:rFonts w:ascii="Times New Roman" w:hAnsi="Times New Roman" w:cs="Times New Roman"/>
          <w:b/>
          <w:bCs/>
          <w:sz w:val="24"/>
          <w:szCs w:val="24"/>
        </w:rPr>
        <w:t xml:space="preserve">2. Меры противодействия коррупции </w:t>
      </w: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2835"/>
        <w:gridCol w:w="142"/>
        <w:gridCol w:w="142"/>
        <w:gridCol w:w="1417"/>
        <w:gridCol w:w="1985"/>
        <w:gridCol w:w="141"/>
        <w:gridCol w:w="1985"/>
      </w:tblGrid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Меры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реализованных мер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уровня коррупции в органах местного самоуправления, муниципальных учреждениях;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Нормативное правовое обеспечение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антикоррупционной деятельности органов местного самоуправления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правовых актов, способствующих минимизации коррупционных проявлений в государственных органах края и органах МСУ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Осуществление антикоррупционной экспертизы проектов нормативных правовых актов администрации Абанского района, муниципальных органов, решений Абанского районного Совета депутатов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 проведении правовой экспертизы проектов нормативных правовых актов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коррупциогенных факторов из текстов проектов нормативных правовых актов и нормативных правовых актов 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Направление нормативных правовых актов органов исполнительной власти края в  прокуратуру Абанского района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района; аппарат Абанского районного Совета депутатов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коррупциогенных факторов из текстов нормативных правовых актов 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должностных лиц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полугодие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принятие мер по предупреждению и устранению причин выявленных нарушений;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hyperlink r:id="rId9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пункта 2.1 статьи 6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273-ФЗ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2. Профилактика коррупции на муниципальной службе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</w:t>
            </w:r>
            <w:hyperlink r:id="rId10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N 273-ФЗ в части применения мер по профилактике коррупции в органах местного самоуправления, повышение мотивации соблюдения государственными муниципальными служащими ограничений и запретов, связанных с прохождением муниципальной службы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разъяснительной работы в органах местного самоуправления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гражданско-правовых договоров, если отдельные функции управления данными организациями входили в должностные обязанности муниципальных служащих, без согласия комиссий по соблюдению требований к служебному поведению муниципальных служащих и урегулированию конфликта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государственных органах края и органах МСУ, формирование в государственных органах края и органах МСУ негативного отношения к дарению подарков должностным лицам в связи с их должностным положением или в связи с исполнением ими служебных (должностных) обязанностей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Проведение разъяснительной работы с лицами, замещающими муниципальные должности, и муниципальными служащими о недопущении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района, Председатель Абанского районного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органах местного самоуправления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Рассмотрение уведомлений муниципальных служащих, лиц, замещающих муниципальные должности о возникшем конфликте интересов или о возможности его возникновения (далее в настоящей строке - уведомление)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порядком (положением) об уведомлении представителя нанимателя муниципальными служащими о возникшем конфликте интересов или о возможности его возникновения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соблюдения урегулирования конфликта интересов на муниципальной службе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4. Проведение разъяснительной работы в органах местного самоуправления о порядке уведомления муниципальными служащими представителя нанимателя о возникшем конфликте интересов или о возможности его возникновения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мотивации соблюдения муниципальными служащими края порядка урегулирования конфликта интересов;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муниципальных служащих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отрицательного отношения к коррупции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5. Проведение разъяснительной работы в органах местного самоуправления о получении подарка в связи с должностным положением или исполнением служебных (должностных) обязанностей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соблюдения муниципальными служащими порядка получения подарка в связи с их должностным положением или исполнением ими служебных (должностных) обязанностей;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у муниципальных служащих  отрицательного отношения к коррупции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6. Обеспечение контроля за применением предусмотренных законодательством мер юридической ответственности в каждом случае несоблюдения муниципальными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 выявлении случаев несоблюдения муниципальными служащими запретов, ограничений и требований, установленных в целях противодействия коррупции, в том числе мер по предотвращ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ению и (или) 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мотивации соблюдения муниципальными служащими требований действующего законодательства о противодействии коррупции; минимизация коррупционных проявлений в органах местного самоуправления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7. Анализ сведений о доходах, расходах, об имуществе и обязательствах имущественного характера, представленных муниципальными служащими, замещающими должности муниципальной службы, включенные в перечни должностей муниципальной службы, лицами, замещающими муниципальные должности, руководителями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руководителей муниципальных учреждений, подведомственных администрации Абанского района, отделу культуры, по делам молодежи и спорта администрации Абанского района, управление образования Абанского района в отношении муниципальных служащих управления, муниципальных образовательных учреждений,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 предоставления неполных и недостоверных сведений о доходах, расходах, об имуществе и обязательствах имущественного характера, представленных в соответствии с законодательством Российской Федерации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8. Оказание лицам, замещающим государственные муниципальные должности, муниципальным служащим, руководителям муниципальных учреждений и гражданам консультативной помощи по вопросам, связанным с применением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 о противодействии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органах местного самоуправления, муниципальных учреждениях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9. Обеспечение актуализации сведений, содержащихся в анкетах лиц, назначаемых на муниципальные должности, об их родственниках и свойственниках в целях выявления возможного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механизмов предотвращения и урегулирования конфликта интересов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антикоррупционной компетентности муниципальных служащих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устойчивых навыков антикоррупционного поведения муниципальных служащих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Организация участия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поддержание должного уровня квалификации муниципальных служащих в области противодействия коррупции и антикоррупционного поведения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2. Участие муниципальных служащих, впервые поступивших на муниципальную службу, в мероприятиях по профессиональному развитию в области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должного уровня квалификации муниципальных служащих в области противодействия коррупции 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антикоррупционного поведения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Участие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поддержание должного уровня квалификации муниципальных служащих в области противодействия коррупции и антикоррупционного поведения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4. Обеспечение финансового контроля в бюджетной сфере, контроля при осуществлении закупок товаров, работ, услуг для обеспечения муниципальных нужд , контроля за использованием по назначению и сохранностью муниципального имущества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правонарушений, препятствующих целевому и эффективному использованию бюджетных средств, соблюдению законодательства в сфере закупок, эффективному управлению имуществом края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1. Осуществление внутреннего финансового контроля за соблюдением положений правовых актов, регулирующих бюджетные правоотношения,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актов, обуславливающих публичные нормативные обязательства и обязательства по иным выплатам физическим лицам из местного бюджета, соблюдением условий муниципальных контрактов, договоров (соглашений) о предоставлении средств из местного бюджета, а также за соблюдением целей, порядка и условий предоставления из местного бюджета иных межбюджетных трансфертов, имеющих целевое значение, а также за соблюдением условий договоров (соглашений)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об их предоставлении и условий контрактов (договоров, соглашений), источником финансового обеспечения (софинансирования) которых являются указанные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планом контрольной деятельности на календарный год или в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путем плановых и внеплановых проверок субъектов контроля, установленных федеральным законодательством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контрольной деятельности на календарный год или в соответствии с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3. Осуществление ведомственного контроля в сфере закупок товаров, работ, услуг для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муниципальных нужд края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ежегодным планом проведения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плановых проверок или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уменьшение фактов нарушения законодательства в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закупок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4. Проведение плановых (внеплановых) документарных (выездных) проверок в отношении недвижимого имущества, закрепленного за муниципальными учреждениями на праве оперативного управления, переданного, предоставленного во владение и (или) пользование лицам, осуществляющим использование имущества, не являющимся муниципальными учреждениями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имуществом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5. Проведение плановых (внеплановых) документарных (выездных) проверок в отношении движимого имущества, закрепленного за муниципальными учреждениями на праве оперативного управления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органы, которым подведомственны муниципальные учреждения в отношении подведомственных учреждений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муниципальным имуществом 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6. Проведение внутреннего финансового контроля и внутреннего финансового аудита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контрольных мероприятий на очередной финансовый год, ведомственным (внутренним) актом, обеспечивающим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внутреннего финансового аудита с соблюдением федеральных стандартов внутреннего финансового аудита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5. Обеспечение соблюдения муниципальными учреждениями обязанностей принимать меры по предупреждению коррупции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 в краевых государственных учреждениях и краевых унитарных предприятиях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разъяснительной работы с руководителями муниципальных учреждений об обязанностях принимать меры по предупреждению коррупции в соответствии со </w:t>
            </w:r>
            <w:hyperlink r:id="rId11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статьей 13.3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273-ФЗ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осуществляющие функции и полномочия учредителя, отдел информационного, правового и кадрового обеспечения администрации Абанского района 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2. Проведение разъяснительной работы с руководителями и заместителями руководителей муниципальных учреждений об особенностях заключения сделок, в совершении которых имеется заинтересованность, определяемая в соответствии с критериями, установленными </w:t>
            </w:r>
            <w:hyperlink r:id="rId12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 xml:space="preserve">статьей </w:t>
              </w:r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27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12.01.1996 N 7-ФЗ «О некоммерческих организациях» (далее - Закон N 7-ФЗ)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осуществляющие функции и полномочия учредителя, отдел информационного, правового и кадрового обеспечения администрации Абанского района 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соблюдение заинтересованными лицами процедуры урегулирования конфликта интересов при заключении сделок с участием муниципальных учреждений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Анализ соблюдения работниками муниципальных учреждений обязанности сообщать о наличии заинтересованности, определяемой Законами №</w:t>
            </w:r>
            <w:hyperlink r:id="rId13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 xml:space="preserve"> 7-ФЗ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№ 174-ФЗ</w:t>
              </w:r>
            </w:hyperlink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осуществляющие функции и полномочия учредителя, отдел информационного, правового и кадрового обеспечения администрации Абанского района 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6. Обеспечение поддержки общественных антикоррупционных инициатив, повышение уровня открытости органов местного самоуправления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расширение сферы участия институтов гражданского общества в профилактике коррупции, повышение осведомленности граждан об антикоррупционных мерах, реализуемых государственными органами края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Обеспечение деятельности общественных советов при органах местного самоуправление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развитие института общественного контроля за деятельностью органов исполнительной власти края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2. Обеспечение возможности проведения независимой антикоррупционной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экспертизы проектов муниципальных нормативных правовых актов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подготовке проектов нормативных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правовых актов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органы,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коррупциогенных факторов из проектов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правовых актов края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Размещение сведений о доходах, расходах, об имуществе и обязательствах имущественного характера на официальном сайте муниципального образования в информационно-телекоммуникационной сети Интернет (далее - сеть Интернет)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ежегодно, не позднее одного или трех месяцев со дня истечения срока, установленного для представления сведений о доходах, расходах, об имуществе и обязательствах имущественного характера, соответственно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обеспечения, управление образования администрации Абанского района, аппарат Абанского районного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доступность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служащими, руководителями муниципальных учреждений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4. Размещение информации о решениях комиссий по соблюдению требований к служебному поведению муниципальных служащих и урегулированию конфликта интересов в органах в органах местного самоуправления на официальном сайте муниципального образования в сети Интернет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течение двух рабочих дней, следующего за днем подписания решения комиссии по соблюдению требований к служебному муниципальных служащих и 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доступность информации о результатах деятельности комиссий по соблюдению требований к служебному поведению муниципальных служащих и урегулированию конфликта интересов в органах местного самоуправления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5. Поддержание в актуальном состоянии информации, размещаемой органами местного самоуправления на официальном сайте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в сети интернет в разделе, посвященном противодействию коррупции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реже одного раза в квартал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осведомленности граждан об антикоррупционных мерах, реализуемых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местного самоуправления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7. Исследование состояния коррупции и эффективности мер, принимаемых по ее профилактике в органах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выводов о достаточности и эффективности принимаемых мер по профилактике коррупции </w:t>
            </w:r>
          </w:p>
        </w:tc>
      </w:tr>
      <w:tr w:rsidR="00B84B3B" w:rsidRPr="00505C2F" w:rsidTr="00BB5C82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84B3B" w:rsidRPr="00505C2F" w:rsidTr="00BB5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Подготовка и представление Главе района информации о состоянии коррупции в органах местного самоуправления и реализации Программы за прошедший календарный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01.02.2022;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505C2F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получение Главой района обобщенной информации о состоянии коррупции в органах местного самоуправления и реализации Программы за прошедший календарный год</w:t>
            </w:r>
          </w:p>
        </w:tc>
      </w:tr>
    </w:tbl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84B3B" w:rsidRPr="00FB25BB" w:rsidSect="00076343">
          <w:headerReference w:type="default" r:id="rId15"/>
          <w:pgSz w:w="11906" w:h="16838"/>
          <w:pgMar w:top="1134" w:right="567" w:bottom="1134" w:left="1985" w:header="709" w:footer="0" w:gutter="0"/>
          <w:cols w:space="720"/>
          <w:noEndnote/>
          <w:docGrid w:linePitch="299"/>
        </w:sect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>3. Механизм оценки эффективности реализации мер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ротиводействия коррупции программы на основании целевых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ндикаторов, а также контроль за ходом реализации программы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Оценка эффективности реализации мер противодействия коррупции осуществляется на основании целевых индикаторов Программы.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55" w:history="1">
        <w:r w:rsidRPr="002959D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959DD">
        <w:rPr>
          <w:rFonts w:ascii="Times New Roman" w:hAnsi="Times New Roman" w:cs="Times New Roman"/>
          <w:sz w:val="28"/>
          <w:szCs w:val="28"/>
        </w:rPr>
        <w:t xml:space="preserve"> целевых индикаторов Программы предусмотрен в приложении к Программе.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реализации Программы за 2022 год предоставляется  Главе района в срок до 01 февраля 2023 года. </w:t>
      </w:r>
      <w:r w:rsidRPr="002959DD">
        <w:rPr>
          <w:rFonts w:ascii="Times New Roman" w:hAnsi="Times New Roman" w:cs="Times New Roman"/>
          <w:sz w:val="28"/>
          <w:szCs w:val="28"/>
        </w:rPr>
        <w:t xml:space="preserve">Информация о реализации Программы за </w:t>
      </w:r>
      <w:r>
        <w:rPr>
          <w:rFonts w:ascii="Times New Roman" w:hAnsi="Times New Roman" w:cs="Times New Roman"/>
          <w:sz w:val="28"/>
          <w:szCs w:val="28"/>
        </w:rPr>
        <w:t>последующие годы</w:t>
      </w:r>
      <w:r w:rsidRPr="002959DD">
        <w:rPr>
          <w:rFonts w:ascii="Times New Roman" w:hAnsi="Times New Roman" w:cs="Times New Roman"/>
          <w:sz w:val="28"/>
          <w:szCs w:val="28"/>
        </w:rPr>
        <w:t xml:space="preserve"> представляется Главе района в срок до 01 февраля текущего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Подготовку информации о реализации Программы за прошедший календарный год и представление ее Главе района осуществляет отдел информационного, правового и кадрового обеспечения администрации Абанского района на основе отчетов исполнителей мер противодействия коррупции Программы, представленных в отдел информационного, правового и кадрового обеспечения администрации Абанского района в срок до 15 января текущего года.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Ежегодно, в срок до 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2959DD">
        <w:rPr>
          <w:rFonts w:ascii="Times New Roman" w:hAnsi="Times New Roman" w:cs="Times New Roman"/>
          <w:sz w:val="28"/>
          <w:szCs w:val="28"/>
        </w:rPr>
        <w:t>марта текущего года, Глава района представляет в Абанский районный Совет депутатов отчет о реализации Программы за прошедший календарный год с оценкой эффективности реализации мер противодействия коррупции Программы.</w:t>
      </w:r>
    </w:p>
    <w:p w:rsidR="00B84B3B" w:rsidRPr="002959DD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Отчет о реализации Программы за прошедший календарный год размещается на официальном сайте муниципального образования в сети Интернет в срок до 10 рабочих дней со дня его представления в Абанский районный Совет депутатов.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>к программе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>противодействия коррупции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Абанском районе </w:t>
      </w:r>
      <w:r w:rsidRPr="00FB25BB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25BB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25BB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елевых индикаторов программы противодействия коррупции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Абанском районе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 - 202</w:t>
      </w:r>
      <w:r>
        <w:rPr>
          <w:rFonts w:ascii="Times New Roman" w:hAnsi="Times New Roman" w:cs="Times New Roman"/>
          <w:b/>
          <w:bCs/>
          <w:sz w:val="28"/>
          <w:szCs w:val="28"/>
        </w:rPr>
        <w:t>4 годы (далее - П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рограмма)</w:t>
      </w: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876"/>
        <w:gridCol w:w="1276"/>
        <w:gridCol w:w="1843"/>
        <w:gridCol w:w="1276"/>
        <w:gridCol w:w="1275"/>
        <w:gridCol w:w="1418"/>
      </w:tblGrid>
      <w:tr w:rsidR="00B84B3B" w:rsidRPr="00FB25BB" w:rsidTr="00BB5C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Цели, целевые индикаторы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84B3B" w:rsidRPr="00FB25BB" w:rsidTr="00BB5C82">
        <w:trPr>
          <w:gridAfter w:val="6"/>
          <w:wAfter w:w="8964" w:type="dxa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B3B" w:rsidRPr="00FB25BB" w:rsidTr="00BB5C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Доля мер противодействия коррупции программы, исполненных в установленный срок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не менее 90%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не менее 93%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3B" w:rsidRPr="00FB25BB" w:rsidRDefault="00B84B3B" w:rsidP="00BB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не менее 95%</w:t>
            </w:r>
          </w:p>
        </w:tc>
      </w:tr>
    </w:tbl>
    <w:p w:rsidR="00B84B3B" w:rsidRDefault="00B84B3B" w:rsidP="00B84B3B"/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F0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84B3B" w:rsidSect="00B84B3B">
      <w:pgSz w:w="11906" w:h="16838"/>
      <w:pgMar w:top="1134" w:right="567" w:bottom="1134" w:left="1985" w:header="709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676" w:rsidRDefault="00F20676" w:rsidP="007714C5">
      <w:pPr>
        <w:spacing w:after="0" w:line="240" w:lineRule="auto"/>
      </w:pPr>
      <w:r>
        <w:separator/>
      </w:r>
    </w:p>
  </w:endnote>
  <w:endnote w:type="continuationSeparator" w:id="0">
    <w:p w:rsidR="00F20676" w:rsidRDefault="00F20676" w:rsidP="0077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676" w:rsidRDefault="00F20676" w:rsidP="007714C5">
      <w:pPr>
        <w:spacing w:after="0" w:line="240" w:lineRule="auto"/>
      </w:pPr>
      <w:r>
        <w:separator/>
      </w:r>
    </w:p>
  </w:footnote>
  <w:footnote w:type="continuationSeparator" w:id="0">
    <w:p w:rsidR="00F20676" w:rsidRDefault="00F20676" w:rsidP="00771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0156"/>
      <w:docPartObj>
        <w:docPartGallery w:val="Page Numbers (Top of Page)"/>
        <w:docPartUnique/>
      </w:docPartObj>
    </w:sdtPr>
    <w:sdtContent>
      <w:p w:rsidR="00B84B3B" w:rsidRDefault="00B84B3B">
        <w:pPr>
          <w:pStyle w:val="a6"/>
          <w:jc w:val="center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B84B3B" w:rsidRDefault="00B84B3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0125"/>
    <w:multiLevelType w:val="hybridMultilevel"/>
    <w:tmpl w:val="CE32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8E2"/>
    <w:rsid w:val="001C44A6"/>
    <w:rsid w:val="007202E0"/>
    <w:rsid w:val="007714C5"/>
    <w:rsid w:val="00A708D3"/>
    <w:rsid w:val="00B84B3B"/>
    <w:rsid w:val="00C06201"/>
    <w:rsid w:val="00F028E2"/>
    <w:rsid w:val="00F20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E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F028E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2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8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F028E2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F028E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F028E2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60868344966454569F75078F6CAAD4FA11C9B6820A4C16D7D343735868BDE3D8398382E8D277537A372EAD024EX9H" TargetMode="External"/><Relationship Id="rId13" Type="http://schemas.openxmlformats.org/officeDocument/2006/relationships/hyperlink" Target="consultantplus://offline/ref=F060868344966454569F75078F6CAAD4FA11C5B1840C4C16D7D343735868BDE3D8398382E8D277537A372EAD024EX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060868344966454569F75078F6CAAD4FA11C5B1840C4C16D7D343735868BDE3CA39DB8EE8D3685B7A2278FC44BD284CE8681E394528265E4FX3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060868344966454569F75078F6CAAD4FA11C9B6820A4C16D7D343735868BDE3CA39DB86E8D83D033E7C21AD01F6244CF7741F3B45XA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060868344966454569F75078F6CAAD4FA11C9B6820A4C16D7D343735868BDE3D8398382E8D277537A372EAD024EX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60868344966454569F75078F6CAAD4FA11C9B6820A4C16D7D343735868BDE3CA39DB87E38738162F242CAC1EE92552EB761D43X8H" TargetMode="External"/><Relationship Id="rId14" Type="http://schemas.openxmlformats.org/officeDocument/2006/relationships/hyperlink" Target="consultantplus://offline/ref=F060868344966454569F75078F6CAAD4FA11C5B1820E4C16D7D343735868BDE3D8398382E8D277537A372EAD024EX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4090</Words>
  <Characters>23318</Characters>
  <Application>Microsoft Office Word</Application>
  <DocSecurity>0</DocSecurity>
  <Lines>194</Lines>
  <Paragraphs>54</Paragraphs>
  <ScaleCrop>false</ScaleCrop>
  <Company/>
  <LinksUpToDate>false</LinksUpToDate>
  <CharactersWithSpaces>27354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2021-11-17T04:40:00Z</dcterms:created>
  <dcterms:modified xsi:type="dcterms:W3CDTF">2021-11-23T08:57:00Z</dcterms:modified>
</cp:coreProperties>
</file>