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FE5" w:rsidRDefault="00455FE5" w:rsidP="00455FE5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55320" cy="707390"/>
            <wp:effectExtent l="19050" t="0" r="0" b="0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5FE5" w:rsidRPr="00455FE5" w:rsidRDefault="00455FE5" w:rsidP="00455F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55FE5">
        <w:rPr>
          <w:rFonts w:ascii="Times New Roman" w:hAnsi="Times New Roman" w:cs="Times New Roman"/>
          <w:b/>
          <w:sz w:val="28"/>
          <w:szCs w:val="28"/>
        </w:rPr>
        <w:t>Абанский</w:t>
      </w:r>
      <w:proofErr w:type="spellEnd"/>
      <w:r w:rsidRPr="00455FE5">
        <w:rPr>
          <w:rFonts w:ascii="Times New Roman" w:hAnsi="Times New Roman" w:cs="Times New Roman"/>
          <w:b/>
          <w:sz w:val="28"/>
          <w:szCs w:val="28"/>
        </w:rPr>
        <w:t xml:space="preserve"> районный Совет депутатов</w:t>
      </w:r>
    </w:p>
    <w:p w:rsidR="00455FE5" w:rsidRPr="00455FE5" w:rsidRDefault="00455FE5" w:rsidP="00455F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FE5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455FE5" w:rsidRPr="00455FE5" w:rsidRDefault="00455FE5" w:rsidP="00455F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5FE5" w:rsidRPr="00455FE5" w:rsidRDefault="00455FE5" w:rsidP="00455F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FE5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455FE5" w:rsidRPr="00455FE5" w:rsidRDefault="00455FE5" w:rsidP="00455FE5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5FE5" w:rsidRPr="00455FE5" w:rsidRDefault="00455FE5" w:rsidP="00455FE5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5FE5">
        <w:rPr>
          <w:rFonts w:ascii="Times New Roman" w:hAnsi="Times New Roman" w:cs="Times New Roman"/>
          <w:sz w:val="28"/>
          <w:szCs w:val="28"/>
        </w:rPr>
        <w:t>17.12.2020</w:t>
      </w:r>
      <w:r w:rsidRPr="00455FE5">
        <w:rPr>
          <w:rFonts w:ascii="Times New Roman" w:hAnsi="Times New Roman" w:cs="Times New Roman"/>
          <w:sz w:val="28"/>
          <w:szCs w:val="28"/>
        </w:rPr>
        <w:tab/>
      </w:r>
      <w:r w:rsidRPr="00455FE5">
        <w:rPr>
          <w:rFonts w:ascii="Times New Roman" w:hAnsi="Times New Roman" w:cs="Times New Roman"/>
          <w:sz w:val="28"/>
          <w:szCs w:val="28"/>
        </w:rPr>
        <w:tab/>
      </w:r>
      <w:r w:rsidRPr="00455FE5">
        <w:rPr>
          <w:rFonts w:ascii="Times New Roman" w:hAnsi="Times New Roman" w:cs="Times New Roman"/>
          <w:sz w:val="28"/>
          <w:szCs w:val="28"/>
        </w:rPr>
        <w:tab/>
      </w:r>
      <w:r w:rsidRPr="00455FE5">
        <w:rPr>
          <w:rFonts w:ascii="Times New Roman" w:hAnsi="Times New Roman" w:cs="Times New Roman"/>
          <w:sz w:val="28"/>
          <w:szCs w:val="28"/>
        </w:rPr>
        <w:tab/>
      </w:r>
      <w:r w:rsidRPr="00455FE5">
        <w:rPr>
          <w:rFonts w:ascii="Times New Roman" w:hAnsi="Times New Roman" w:cs="Times New Roman"/>
          <w:sz w:val="28"/>
          <w:szCs w:val="28"/>
        </w:rPr>
        <w:tab/>
        <w:t>п. Абан</w:t>
      </w:r>
      <w:r w:rsidRPr="00455FE5">
        <w:rPr>
          <w:rFonts w:ascii="Times New Roman" w:hAnsi="Times New Roman" w:cs="Times New Roman"/>
          <w:sz w:val="28"/>
          <w:szCs w:val="28"/>
        </w:rPr>
        <w:tab/>
      </w:r>
      <w:r w:rsidRPr="00455FE5">
        <w:rPr>
          <w:rFonts w:ascii="Times New Roman" w:hAnsi="Times New Roman" w:cs="Times New Roman"/>
          <w:sz w:val="28"/>
          <w:szCs w:val="28"/>
        </w:rPr>
        <w:tab/>
      </w:r>
      <w:r w:rsidRPr="00455FE5">
        <w:rPr>
          <w:rFonts w:ascii="Times New Roman" w:hAnsi="Times New Roman" w:cs="Times New Roman"/>
          <w:sz w:val="28"/>
          <w:szCs w:val="28"/>
        </w:rPr>
        <w:tab/>
      </w:r>
      <w:r w:rsidRPr="00455FE5">
        <w:rPr>
          <w:rFonts w:ascii="Times New Roman" w:hAnsi="Times New Roman" w:cs="Times New Roman"/>
          <w:sz w:val="28"/>
          <w:szCs w:val="28"/>
        </w:rPr>
        <w:tab/>
        <w:t xml:space="preserve">    №проект</w:t>
      </w:r>
    </w:p>
    <w:p w:rsidR="00455FE5" w:rsidRDefault="00455FE5" w:rsidP="00D436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CB5980" w:rsidRPr="00D436C4" w:rsidRDefault="00CB5980" w:rsidP="00455FE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436C4">
        <w:rPr>
          <w:rFonts w:ascii="Times New Roman" w:hAnsi="Times New Roman" w:cs="Times New Roman"/>
          <w:sz w:val="26"/>
          <w:szCs w:val="26"/>
        </w:rPr>
        <w:t>О вне</w:t>
      </w:r>
      <w:r w:rsidR="00455FE5">
        <w:rPr>
          <w:rFonts w:ascii="Times New Roman" w:hAnsi="Times New Roman" w:cs="Times New Roman"/>
          <w:sz w:val="26"/>
          <w:szCs w:val="26"/>
        </w:rPr>
        <w:t>сении изменений и дополнений в Р</w:t>
      </w:r>
      <w:r w:rsidRPr="00D436C4">
        <w:rPr>
          <w:rFonts w:ascii="Times New Roman" w:hAnsi="Times New Roman" w:cs="Times New Roman"/>
          <w:sz w:val="26"/>
          <w:szCs w:val="26"/>
        </w:rPr>
        <w:t>ешение</w:t>
      </w:r>
      <w:r w:rsidR="00455FE5" w:rsidRPr="00455FE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436C4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D436C4">
        <w:rPr>
          <w:rFonts w:ascii="Times New Roman" w:hAnsi="Times New Roman" w:cs="Times New Roman"/>
          <w:sz w:val="26"/>
          <w:szCs w:val="26"/>
        </w:rPr>
        <w:t xml:space="preserve"> районного Совета депутатов от 27.04.2009 года № 32-285Р «Об утверждении положения об арендной плате за землю </w:t>
      </w:r>
      <w:r w:rsidR="00F411EA" w:rsidRPr="00D436C4">
        <w:rPr>
          <w:rFonts w:ascii="Times New Roman" w:hAnsi="Times New Roman" w:cs="Times New Roman"/>
          <w:sz w:val="26"/>
          <w:szCs w:val="26"/>
        </w:rPr>
        <w:t xml:space="preserve">в </w:t>
      </w:r>
      <w:r w:rsidR="00F45B1C">
        <w:rPr>
          <w:rFonts w:ascii="Times New Roman" w:hAnsi="Times New Roman" w:cs="Times New Roman"/>
          <w:sz w:val="26"/>
          <w:szCs w:val="26"/>
        </w:rPr>
        <w:t>Абанско</w:t>
      </w:r>
      <w:r w:rsidR="00F45B1C" w:rsidRPr="00D436C4">
        <w:rPr>
          <w:rFonts w:ascii="Times New Roman" w:hAnsi="Times New Roman" w:cs="Times New Roman"/>
          <w:sz w:val="26"/>
          <w:szCs w:val="26"/>
        </w:rPr>
        <w:t>м</w:t>
      </w:r>
      <w:r w:rsidRPr="00D436C4">
        <w:rPr>
          <w:rFonts w:ascii="Times New Roman" w:hAnsi="Times New Roman" w:cs="Times New Roman"/>
          <w:sz w:val="26"/>
          <w:szCs w:val="26"/>
        </w:rPr>
        <w:t xml:space="preserve"> районе, а также об определении зна</w:t>
      </w:r>
      <w:r w:rsidR="00F67B91" w:rsidRPr="00D436C4">
        <w:rPr>
          <w:rFonts w:ascii="Times New Roman" w:hAnsi="Times New Roman" w:cs="Times New Roman"/>
          <w:sz w:val="26"/>
          <w:szCs w:val="26"/>
        </w:rPr>
        <w:t>чений</w:t>
      </w:r>
      <w:r w:rsidR="00455FE5" w:rsidRPr="00455FE5">
        <w:rPr>
          <w:rFonts w:ascii="Times New Roman" w:hAnsi="Times New Roman" w:cs="Times New Roman"/>
          <w:sz w:val="26"/>
          <w:szCs w:val="26"/>
        </w:rPr>
        <w:t xml:space="preserve"> </w:t>
      </w:r>
      <w:r w:rsidRPr="00D436C4">
        <w:rPr>
          <w:rFonts w:ascii="Times New Roman" w:hAnsi="Times New Roman" w:cs="Times New Roman"/>
          <w:sz w:val="26"/>
          <w:szCs w:val="26"/>
        </w:rPr>
        <w:t>использования земельного участка (</w:t>
      </w:r>
      <w:r w:rsidR="00E0224E" w:rsidRPr="00D436C4">
        <w:rPr>
          <w:rFonts w:ascii="Times New Roman" w:hAnsi="Times New Roman" w:cs="Times New Roman"/>
          <w:sz w:val="26"/>
          <w:szCs w:val="26"/>
        </w:rPr>
        <w:t>К</w:t>
      </w:r>
      <w:proofErr w:type="gramStart"/>
      <w:r w:rsidR="00E0224E" w:rsidRPr="00D436C4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="00E0224E" w:rsidRPr="00D436C4">
        <w:rPr>
          <w:rFonts w:ascii="Times New Roman" w:hAnsi="Times New Roman" w:cs="Times New Roman"/>
          <w:sz w:val="26"/>
          <w:szCs w:val="26"/>
        </w:rPr>
        <w:t>) и категори</w:t>
      </w:r>
      <w:r w:rsidR="00F45B1C" w:rsidRPr="00F45B1C">
        <w:rPr>
          <w:rFonts w:ascii="Times New Roman" w:hAnsi="Times New Roman" w:cs="Times New Roman"/>
          <w:sz w:val="26"/>
          <w:szCs w:val="26"/>
        </w:rPr>
        <w:t>и</w:t>
      </w:r>
      <w:r w:rsidR="00E0224E" w:rsidRPr="00D436C4">
        <w:rPr>
          <w:rFonts w:ascii="Times New Roman" w:hAnsi="Times New Roman" w:cs="Times New Roman"/>
          <w:sz w:val="26"/>
          <w:szCs w:val="26"/>
        </w:rPr>
        <w:t xml:space="preserve"> арендатора (К2), применяемых при определении размера арендной платы за использование земельных участков, государственная собственность на которые не разграничена»</w:t>
      </w:r>
    </w:p>
    <w:p w:rsidR="00DB5525" w:rsidRDefault="00DB5525" w:rsidP="00D436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B5980" w:rsidRPr="00D436C4" w:rsidRDefault="009E29CD" w:rsidP="00D436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На основании п. 6 ст. 12 з</w:t>
      </w:r>
      <w:r w:rsidRPr="009E29CD">
        <w:rPr>
          <w:rFonts w:ascii="Times New Roman" w:hAnsi="Times New Roman" w:cs="Times New Roman"/>
          <w:sz w:val="26"/>
          <w:szCs w:val="26"/>
        </w:rPr>
        <w:t>акон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9E29CD">
        <w:rPr>
          <w:rFonts w:ascii="Times New Roman" w:hAnsi="Times New Roman" w:cs="Times New Roman"/>
          <w:sz w:val="26"/>
          <w:szCs w:val="26"/>
        </w:rPr>
        <w:t xml:space="preserve"> Красноярского края от 04.12.2008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9E29CD">
        <w:rPr>
          <w:rFonts w:ascii="Times New Roman" w:hAnsi="Times New Roman" w:cs="Times New Roman"/>
          <w:sz w:val="26"/>
          <w:szCs w:val="26"/>
        </w:rPr>
        <w:t xml:space="preserve"> 7-2542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9E29CD">
        <w:rPr>
          <w:rFonts w:ascii="Times New Roman" w:hAnsi="Times New Roman" w:cs="Times New Roman"/>
          <w:sz w:val="26"/>
          <w:szCs w:val="26"/>
        </w:rPr>
        <w:t>О регулировании земельных отношений в Красноярском крае</w:t>
      </w:r>
      <w:r>
        <w:rPr>
          <w:rFonts w:ascii="Times New Roman" w:hAnsi="Times New Roman" w:cs="Times New Roman"/>
          <w:sz w:val="26"/>
          <w:szCs w:val="26"/>
        </w:rPr>
        <w:t xml:space="preserve">», </w:t>
      </w:r>
      <w:r w:rsidR="00F45B1C">
        <w:rPr>
          <w:rFonts w:ascii="Times New Roman" w:hAnsi="Times New Roman" w:cs="Times New Roman"/>
          <w:sz w:val="26"/>
          <w:szCs w:val="26"/>
        </w:rPr>
        <w:t>постановления Правительства Красноярского края от 03.11.2020 № 766-п «Об утверждении результатов определения кадастровой стоимости земельных участков в составе земель населенных пунктов Красноярского края», р</w:t>
      </w:r>
      <w:r w:rsidR="00CB5980" w:rsidRPr="00D436C4">
        <w:rPr>
          <w:rFonts w:ascii="Times New Roman" w:hAnsi="Times New Roman" w:cs="Times New Roman"/>
          <w:sz w:val="26"/>
          <w:szCs w:val="26"/>
        </w:rPr>
        <w:t>уководствуясь ст.</w:t>
      </w:r>
      <w:r w:rsidR="00F45B1C">
        <w:rPr>
          <w:rFonts w:ascii="Times New Roman" w:hAnsi="Times New Roman" w:cs="Times New Roman"/>
          <w:sz w:val="26"/>
          <w:szCs w:val="26"/>
        </w:rPr>
        <w:t xml:space="preserve"> </w:t>
      </w:r>
      <w:r w:rsidR="00CB5980" w:rsidRPr="00D436C4">
        <w:rPr>
          <w:rFonts w:ascii="Times New Roman" w:hAnsi="Times New Roman" w:cs="Times New Roman"/>
          <w:sz w:val="26"/>
          <w:szCs w:val="26"/>
        </w:rPr>
        <w:t>24, ст.33 Устава Абанского района Красноярского края, Абанский районный Совет депутатов РЕШИЛ:</w:t>
      </w:r>
      <w:proofErr w:type="gramEnd"/>
    </w:p>
    <w:p w:rsidR="00F411EA" w:rsidRDefault="00F411EA" w:rsidP="00074461">
      <w:pPr>
        <w:pStyle w:val="a5"/>
        <w:numPr>
          <w:ilvl w:val="0"/>
          <w:numId w:val="2"/>
        </w:numPr>
        <w:tabs>
          <w:tab w:val="left" w:pos="720"/>
          <w:tab w:val="left" w:pos="127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36C4">
        <w:rPr>
          <w:rFonts w:ascii="Times New Roman" w:hAnsi="Times New Roman" w:cs="Times New Roman"/>
          <w:sz w:val="26"/>
          <w:szCs w:val="26"/>
        </w:rPr>
        <w:t xml:space="preserve">Внести в </w:t>
      </w:r>
      <w:r w:rsidR="00455FE5" w:rsidRPr="00455FE5">
        <w:rPr>
          <w:rFonts w:ascii="Times New Roman" w:hAnsi="Times New Roman" w:cs="Times New Roman"/>
          <w:sz w:val="26"/>
          <w:szCs w:val="26"/>
        </w:rPr>
        <w:t>р</w:t>
      </w:r>
      <w:r w:rsidR="00F67B91" w:rsidRPr="00D436C4">
        <w:rPr>
          <w:rFonts w:ascii="Times New Roman" w:hAnsi="Times New Roman" w:cs="Times New Roman"/>
          <w:sz w:val="26"/>
          <w:szCs w:val="26"/>
        </w:rPr>
        <w:t xml:space="preserve">ешение </w:t>
      </w:r>
      <w:proofErr w:type="spellStart"/>
      <w:r w:rsidR="00E65DE3" w:rsidRPr="00D436C4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="00E65DE3" w:rsidRPr="00D436C4">
        <w:rPr>
          <w:rFonts w:ascii="Times New Roman" w:hAnsi="Times New Roman" w:cs="Times New Roman"/>
          <w:sz w:val="26"/>
          <w:szCs w:val="26"/>
        </w:rPr>
        <w:t xml:space="preserve"> р</w:t>
      </w:r>
      <w:r w:rsidR="00F67B91" w:rsidRPr="00D436C4">
        <w:rPr>
          <w:rFonts w:ascii="Times New Roman" w:hAnsi="Times New Roman" w:cs="Times New Roman"/>
          <w:sz w:val="26"/>
          <w:szCs w:val="26"/>
        </w:rPr>
        <w:t>айонного Совета депутатов от 27.04.2009 № 32-285Р</w:t>
      </w:r>
      <w:r w:rsidR="007B69FC">
        <w:rPr>
          <w:rFonts w:ascii="Times New Roman" w:hAnsi="Times New Roman" w:cs="Times New Roman"/>
          <w:sz w:val="26"/>
          <w:szCs w:val="26"/>
        </w:rPr>
        <w:t xml:space="preserve"> (далее – Решение)</w:t>
      </w:r>
      <w:r w:rsidR="00FC60A0" w:rsidRPr="00D436C4">
        <w:rPr>
          <w:rFonts w:ascii="Times New Roman" w:hAnsi="Times New Roman" w:cs="Times New Roman"/>
          <w:sz w:val="26"/>
          <w:szCs w:val="26"/>
        </w:rPr>
        <w:t>, следующие изменения:</w:t>
      </w:r>
    </w:p>
    <w:p w:rsidR="000D7A0A" w:rsidRDefault="00455FE5" w:rsidP="00074461">
      <w:pPr>
        <w:pStyle w:val="a5"/>
        <w:numPr>
          <w:ilvl w:val="1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="00B54FCC">
        <w:rPr>
          <w:rFonts w:ascii="Times New Roman" w:hAnsi="Times New Roman" w:cs="Times New Roman"/>
          <w:sz w:val="26"/>
          <w:szCs w:val="26"/>
        </w:rPr>
        <w:t>аименовани</w:t>
      </w:r>
      <w:r>
        <w:rPr>
          <w:rFonts w:ascii="Times New Roman" w:hAnsi="Times New Roman" w:cs="Times New Roman"/>
          <w:sz w:val="26"/>
          <w:szCs w:val="26"/>
        </w:rPr>
        <w:t>е</w:t>
      </w:r>
      <w:r w:rsidR="00B54FCC">
        <w:rPr>
          <w:rFonts w:ascii="Times New Roman" w:hAnsi="Times New Roman" w:cs="Times New Roman"/>
          <w:sz w:val="26"/>
          <w:szCs w:val="26"/>
        </w:rPr>
        <w:t xml:space="preserve"> Решения</w:t>
      </w:r>
      <w:r w:rsidR="000D7A0A" w:rsidRPr="009E29CD">
        <w:rPr>
          <w:rFonts w:ascii="Times New Roman" w:hAnsi="Times New Roman" w:cs="Times New Roman"/>
          <w:sz w:val="26"/>
          <w:szCs w:val="26"/>
        </w:rPr>
        <w:t xml:space="preserve"> после слов «государственная </w:t>
      </w:r>
      <w:proofErr w:type="gramStart"/>
      <w:r w:rsidR="000D7A0A" w:rsidRPr="009E29CD">
        <w:rPr>
          <w:rFonts w:ascii="Times New Roman" w:hAnsi="Times New Roman" w:cs="Times New Roman"/>
          <w:sz w:val="26"/>
          <w:szCs w:val="26"/>
        </w:rPr>
        <w:t>собственность</w:t>
      </w:r>
      <w:proofErr w:type="gramEnd"/>
      <w:r w:rsidR="000D7A0A" w:rsidRPr="009E29CD">
        <w:rPr>
          <w:rFonts w:ascii="Times New Roman" w:hAnsi="Times New Roman" w:cs="Times New Roman"/>
          <w:sz w:val="26"/>
          <w:szCs w:val="26"/>
        </w:rPr>
        <w:t xml:space="preserve"> на которые не разграничена» дополнить </w:t>
      </w:r>
      <w:r w:rsidR="00FA5D7B">
        <w:rPr>
          <w:rFonts w:ascii="Times New Roman" w:hAnsi="Times New Roman" w:cs="Times New Roman"/>
          <w:sz w:val="26"/>
          <w:szCs w:val="26"/>
        </w:rPr>
        <w:t>словами</w:t>
      </w:r>
      <w:r w:rsidR="000D7A0A" w:rsidRPr="009E29CD">
        <w:rPr>
          <w:rFonts w:ascii="Times New Roman" w:hAnsi="Times New Roman" w:cs="Times New Roman"/>
          <w:sz w:val="26"/>
          <w:szCs w:val="26"/>
        </w:rPr>
        <w:t>: «а также коэффициента К3, учитывающ</w:t>
      </w:r>
      <w:r w:rsidR="00E601C5" w:rsidRPr="009E29CD">
        <w:rPr>
          <w:rFonts w:ascii="Times New Roman" w:hAnsi="Times New Roman" w:cs="Times New Roman"/>
          <w:sz w:val="26"/>
          <w:szCs w:val="26"/>
        </w:rPr>
        <w:t>его</w:t>
      </w:r>
      <w:r w:rsidR="000D7A0A" w:rsidRPr="009E29CD">
        <w:rPr>
          <w:rFonts w:ascii="Times New Roman" w:hAnsi="Times New Roman" w:cs="Times New Roman"/>
          <w:sz w:val="26"/>
          <w:szCs w:val="26"/>
        </w:rPr>
        <w:t xml:space="preserve"> срок (определяемый с даты предоставления в аренду земельного участка), по истечении которого арендатором земельного участка, предоставленного для строительства (за исключением земельного участка, предоставленного для жилищного строительства), не введен в эксплуатацию объект, для строительства которого был предоставлен в аренду такой земельный участок»</w:t>
      </w:r>
      <w:r w:rsidR="00FA5D7B">
        <w:rPr>
          <w:rFonts w:ascii="Times New Roman" w:hAnsi="Times New Roman" w:cs="Times New Roman"/>
          <w:sz w:val="26"/>
          <w:szCs w:val="26"/>
        </w:rPr>
        <w:t>;</w:t>
      </w:r>
    </w:p>
    <w:p w:rsidR="00F349AB" w:rsidRPr="00455FE5" w:rsidRDefault="009E29CD" w:rsidP="00074461">
      <w:pPr>
        <w:pStyle w:val="a5"/>
        <w:numPr>
          <w:ilvl w:val="1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55FE5">
        <w:rPr>
          <w:rFonts w:ascii="Times New Roman" w:hAnsi="Times New Roman" w:cs="Times New Roman"/>
          <w:sz w:val="26"/>
          <w:szCs w:val="26"/>
        </w:rPr>
        <w:t xml:space="preserve"> В приложении 1 </w:t>
      </w:r>
      <w:r w:rsidR="00FA5D7B" w:rsidRPr="00455FE5">
        <w:rPr>
          <w:rFonts w:ascii="Times New Roman" w:hAnsi="Times New Roman" w:cs="Times New Roman"/>
          <w:sz w:val="26"/>
          <w:szCs w:val="26"/>
        </w:rPr>
        <w:t xml:space="preserve">к </w:t>
      </w:r>
      <w:r w:rsidRPr="00455FE5">
        <w:rPr>
          <w:rFonts w:ascii="Times New Roman" w:hAnsi="Times New Roman" w:cs="Times New Roman"/>
          <w:sz w:val="26"/>
          <w:szCs w:val="26"/>
        </w:rPr>
        <w:t>Решени</w:t>
      </w:r>
      <w:r w:rsidR="00FA5D7B" w:rsidRPr="00455FE5">
        <w:rPr>
          <w:rFonts w:ascii="Times New Roman" w:hAnsi="Times New Roman" w:cs="Times New Roman"/>
          <w:sz w:val="26"/>
          <w:szCs w:val="26"/>
        </w:rPr>
        <w:t>ю</w:t>
      </w:r>
      <w:r w:rsidRPr="00455FE5">
        <w:rPr>
          <w:rFonts w:ascii="Times New Roman" w:hAnsi="Times New Roman" w:cs="Times New Roman"/>
          <w:sz w:val="26"/>
          <w:szCs w:val="26"/>
        </w:rPr>
        <w:t xml:space="preserve"> в </w:t>
      </w:r>
      <w:r w:rsidR="00455FE5" w:rsidRPr="00455FE5">
        <w:rPr>
          <w:rFonts w:ascii="Times New Roman" w:hAnsi="Times New Roman" w:cs="Times New Roman"/>
          <w:sz w:val="26"/>
          <w:szCs w:val="26"/>
        </w:rPr>
        <w:t xml:space="preserve">абзацах 6,7 </w:t>
      </w:r>
      <w:r w:rsidRPr="00455FE5">
        <w:rPr>
          <w:rFonts w:ascii="Times New Roman" w:hAnsi="Times New Roman" w:cs="Times New Roman"/>
          <w:sz w:val="26"/>
          <w:szCs w:val="26"/>
        </w:rPr>
        <w:t>пункт</w:t>
      </w:r>
      <w:r w:rsidR="00455FE5">
        <w:rPr>
          <w:rFonts w:ascii="Times New Roman" w:hAnsi="Times New Roman" w:cs="Times New Roman"/>
          <w:sz w:val="26"/>
          <w:szCs w:val="26"/>
        </w:rPr>
        <w:t>а</w:t>
      </w:r>
      <w:r w:rsidRPr="00455FE5">
        <w:rPr>
          <w:rFonts w:ascii="Times New Roman" w:hAnsi="Times New Roman" w:cs="Times New Roman"/>
          <w:sz w:val="26"/>
          <w:szCs w:val="26"/>
        </w:rPr>
        <w:t xml:space="preserve"> 2.3.</w:t>
      </w:r>
      <w:r w:rsidR="00455FE5">
        <w:rPr>
          <w:rFonts w:ascii="Times New Roman" w:hAnsi="Times New Roman" w:cs="Times New Roman"/>
          <w:sz w:val="26"/>
          <w:szCs w:val="26"/>
        </w:rPr>
        <w:t xml:space="preserve"> </w:t>
      </w:r>
      <w:r w:rsidRPr="00455FE5">
        <w:rPr>
          <w:rFonts w:ascii="Times New Roman" w:hAnsi="Times New Roman" w:cs="Times New Roman"/>
          <w:sz w:val="26"/>
          <w:szCs w:val="26"/>
        </w:rPr>
        <w:t>слова «</w:t>
      </w:r>
      <w:r w:rsidR="0036305A" w:rsidRPr="00455FE5">
        <w:rPr>
          <w:rFonts w:ascii="Times New Roman" w:hAnsi="Times New Roman" w:cs="Times New Roman"/>
          <w:sz w:val="26"/>
          <w:szCs w:val="26"/>
        </w:rPr>
        <w:t xml:space="preserve">утвержденного </w:t>
      </w:r>
      <w:hyperlink r:id="rId7" w:history="1">
        <w:r w:rsidR="002A183D" w:rsidRPr="00455FE5">
          <w:rPr>
            <w:rFonts w:ascii="Times New Roman" w:hAnsi="Times New Roman" w:cs="Times New Roman"/>
            <w:color w:val="000000" w:themeColor="text1"/>
            <w:sz w:val="26"/>
            <w:szCs w:val="26"/>
          </w:rPr>
          <w:t>Решением</w:t>
        </w:r>
      </w:hyperlink>
      <w:r w:rsidR="002A183D" w:rsidRPr="00455FE5">
        <w:rPr>
          <w:rFonts w:ascii="Times New Roman" w:hAnsi="Times New Roman" w:cs="Times New Roman"/>
          <w:sz w:val="26"/>
          <w:szCs w:val="26"/>
        </w:rPr>
        <w:t xml:space="preserve"> Красноярского городского Совета депутатов</w:t>
      </w:r>
      <w:r w:rsidRPr="00455FE5">
        <w:rPr>
          <w:rFonts w:ascii="Times New Roman" w:hAnsi="Times New Roman" w:cs="Times New Roman"/>
          <w:sz w:val="26"/>
          <w:szCs w:val="26"/>
        </w:rPr>
        <w:t xml:space="preserve">» заменить </w:t>
      </w:r>
      <w:r w:rsidR="002F237E" w:rsidRPr="00455FE5">
        <w:rPr>
          <w:rFonts w:ascii="Times New Roman" w:hAnsi="Times New Roman" w:cs="Times New Roman"/>
          <w:sz w:val="26"/>
          <w:szCs w:val="26"/>
        </w:rPr>
        <w:t>словами</w:t>
      </w:r>
      <w:r w:rsidR="00074461" w:rsidRPr="00455FE5">
        <w:rPr>
          <w:rFonts w:ascii="Times New Roman" w:hAnsi="Times New Roman" w:cs="Times New Roman"/>
          <w:sz w:val="26"/>
          <w:szCs w:val="26"/>
        </w:rPr>
        <w:t xml:space="preserve"> </w:t>
      </w:r>
      <w:r w:rsidRPr="00455FE5">
        <w:rPr>
          <w:rFonts w:ascii="Times New Roman" w:hAnsi="Times New Roman" w:cs="Times New Roman"/>
          <w:sz w:val="26"/>
          <w:szCs w:val="26"/>
        </w:rPr>
        <w:t>«</w:t>
      </w:r>
      <w:r w:rsidR="0036305A" w:rsidRPr="00455FE5">
        <w:rPr>
          <w:rFonts w:ascii="Times New Roman" w:hAnsi="Times New Roman" w:cs="Times New Roman"/>
          <w:sz w:val="26"/>
          <w:szCs w:val="26"/>
        </w:rPr>
        <w:t xml:space="preserve">утвержденного решением </w:t>
      </w:r>
      <w:proofErr w:type="spellStart"/>
      <w:r w:rsidR="0036305A" w:rsidRPr="00455FE5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="0036305A" w:rsidRPr="00455FE5">
        <w:rPr>
          <w:rFonts w:ascii="Times New Roman" w:hAnsi="Times New Roman" w:cs="Times New Roman"/>
          <w:sz w:val="26"/>
          <w:szCs w:val="26"/>
        </w:rPr>
        <w:t xml:space="preserve"> районного Совета депутатов</w:t>
      </w:r>
      <w:r w:rsidR="002A183D" w:rsidRPr="00455FE5">
        <w:rPr>
          <w:rFonts w:ascii="Times New Roman" w:hAnsi="Times New Roman" w:cs="Times New Roman"/>
          <w:sz w:val="26"/>
          <w:szCs w:val="26"/>
        </w:rPr>
        <w:t>»;</w:t>
      </w:r>
    </w:p>
    <w:p w:rsidR="00807B27" w:rsidRPr="00A769ED" w:rsidRDefault="00F62078" w:rsidP="00074461">
      <w:pPr>
        <w:pStyle w:val="a5"/>
        <w:numPr>
          <w:ilvl w:val="1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2 к </w:t>
      </w:r>
      <w:r w:rsidR="001435A0">
        <w:rPr>
          <w:rFonts w:ascii="Times New Roman" w:hAnsi="Times New Roman" w:cs="Times New Roman"/>
          <w:sz w:val="26"/>
          <w:szCs w:val="26"/>
        </w:rPr>
        <w:t>Р</w:t>
      </w:r>
      <w:r>
        <w:rPr>
          <w:rFonts w:ascii="Times New Roman" w:hAnsi="Times New Roman" w:cs="Times New Roman"/>
          <w:sz w:val="26"/>
          <w:szCs w:val="26"/>
        </w:rPr>
        <w:t xml:space="preserve">ешению изложить в новой редакции согласно приложению 1 к настоящему </w:t>
      </w:r>
      <w:r w:rsidR="001435A0">
        <w:rPr>
          <w:rFonts w:ascii="Times New Roman" w:hAnsi="Times New Roman" w:cs="Times New Roman"/>
          <w:sz w:val="26"/>
          <w:szCs w:val="26"/>
        </w:rPr>
        <w:t>Решению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74461" w:rsidRDefault="00807B27" w:rsidP="0036305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A769ED">
        <w:rPr>
          <w:rFonts w:ascii="Times New Roman" w:hAnsi="Times New Roman" w:cs="Times New Roman"/>
          <w:sz w:val="26"/>
          <w:szCs w:val="26"/>
        </w:rPr>
        <w:t>2. Приложение 3</w:t>
      </w:r>
      <w:r w:rsidR="00A769ED" w:rsidRPr="00A769ED">
        <w:rPr>
          <w:rFonts w:ascii="Times New Roman" w:hAnsi="Times New Roman" w:cs="Times New Roman"/>
          <w:sz w:val="26"/>
          <w:szCs w:val="26"/>
        </w:rPr>
        <w:t xml:space="preserve"> </w:t>
      </w:r>
      <w:r w:rsidR="00680702">
        <w:rPr>
          <w:rFonts w:ascii="Times New Roman" w:hAnsi="Times New Roman" w:cs="Times New Roman"/>
          <w:sz w:val="26"/>
          <w:szCs w:val="26"/>
        </w:rPr>
        <w:t xml:space="preserve">к </w:t>
      </w:r>
      <w:r w:rsidR="001435A0">
        <w:rPr>
          <w:rFonts w:ascii="Times New Roman" w:hAnsi="Times New Roman" w:cs="Times New Roman"/>
          <w:sz w:val="26"/>
          <w:szCs w:val="26"/>
        </w:rPr>
        <w:t>Р</w:t>
      </w:r>
      <w:r w:rsidR="007B69FC">
        <w:rPr>
          <w:rFonts w:ascii="Times New Roman" w:hAnsi="Times New Roman" w:cs="Times New Roman"/>
          <w:sz w:val="26"/>
          <w:szCs w:val="26"/>
        </w:rPr>
        <w:t>ешени</w:t>
      </w:r>
      <w:r w:rsidR="00680702">
        <w:rPr>
          <w:rFonts w:ascii="Times New Roman" w:hAnsi="Times New Roman" w:cs="Times New Roman"/>
          <w:sz w:val="26"/>
          <w:szCs w:val="26"/>
        </w:rPr>
        <w:t>ю</w:t>
      </w:r>
      <w:r w:rsidR="007B69FC">
        <w:rPr>
          <w:rFonts w:ascii="Times New Roman" w:hAnsi="Times New Roman" w:cs="Times New Roman"/>
          <w:sz w:val="26"/>
          <w:szCs w:val="26"/>
        </w:rPr>
        <w:t xml:space="preserve"> </w:t>
      </w:r>
      <w:r w:rsidR="00F62078">
        <w:rPr>
          <w:rFonts w:ascii="Times New Roman" w:hAnsi="Times New Roman" w:cs="Times New Roman"/>
          <w:sz w:val="26"/>
          <w:szCs w:val="26"/>
        </w:rPr>
        <w:t xml:space="preserve">изложить в новой редакции, согласно приложению 2 к настоящему </w:t>
      </w:r>
      <w:r w:rsidR="001435A0">
        <w:rPr>
          <w:rFonts w:ascii="Times New Roman" w:hAnsi="Times New Roman" w:cs="Times New Roman"/>
          <w:sz w:val="26"/>
          <w:szCs w:val="26"/>
        </w:rPr>
        <w:t>Р</w:t>
      </w:r>
      <w:r w:rsidR="00F62078">
        <w:rPr>
          <w:rFonts w:ascii="Times New Roman" w:hAnsi="Times New Roman" w:cs="Times New Roman"/>
          <w:sz w:val="26"/>
          <w:szCs w:val="26"/>
        </w:rPr>
        <w:t>ешению</w:t>
      </w:r>
      <w:r w:rsidR="00074461">
        <w:rPr>
          <w:rFonts w:ascii="Times New Roman" w:hAnsi="Times New Roman" w:cs="Times New Roman"/>
          <w:sz w:val="26"/>
          <w:szCs w:val="26"/>
        </w:rPr>
        <w:t>.</w:t>
      </w:r>
    </w:p>
    <w:p w:rsidR="00074461" w:rsidRDefault="00A769ED" w:rsidP="0036305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7B69FC">
        <w:rPr>
          <w:rFonts w:ascii="Times New Roman" w:hAnsi="Times New Roman" w:cs="Times New Roman"/>
          <w:sz w:val="26"/>
          <w:szCs w:val="26"/>
        </w:rPr>
        <w:t xml:space="preserve"> Дополнить </w:t>
      </w:r>
      <w:r w:rsidR="001435A0">
        <w:rPr>
          <w:rFonts w:ascii="Times New Roman" w:hAnsi="Times New Roman" w:cs="Times New Roman"/>
          <w:sz w:val="26"/>
          <w:szCs w:val="26"/>
        </w:rPr>
        <w:t>Р</w:t>
      </w:r>
      <w:r>
        <w:rPr>
          <w:rFonts w:ascii="Times New Roman" w:hAnsi="Times New Roman" w:cs="Times New Roman"/>
          <w:sz w:val="26"/>
          <w:szCs w:val="26"/>
        </w:rPr>
        <w:t>ешение</w:t>
      </w:r>
      <w:r w:rsidR="00F253E6">
        <w:rPr>
          <w:rFonts w:ascii="Times New Roman" w:hAnsi="Times New Roman" w:cs="Times New Roman"/>
          <w:sz w:val="26"/>
          <w:szCs w:val="26"/>
        </w:rPr>
        <w:t xml:space="preserve"> п</w:t>
      </w:r>
      <w:r w:rsidR="00074461">
        <w:rPr>
          <w:rFonts w:ascii="Times New Roman" w:hAnsi="Times New Roman" w:cs="Times New Roman"/>
          <w:sz w:val="26"/>
          <w:szCs w:val="26"/>
        </w:rPr>
        <w:t>унктом 3.1. следующего содержания:</w:t>
      </w:r>
    </w:p>
    <w:p w:rsidR="00A769ED" w:rsidRPr="00074461" w:rsidRDefault="00074461" w:rsidP="0036305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0A554C">
        <w:rPr>
          <w:rFonts w:ascii="Times New Roman" w:hAnsi="Times New Roman" w:cs="Times New Roman"/>
          <w:sz w:val="26"/>
          <w:szCs w:val="26"/>
        </w:rPr>
        <w:t xml:space="preserve">«3.1. </w:t>
      </w:r>
      <w:proofErr w:type="gramStart"/>
      <w:r w:rsidRPr="000A554C">
        <w:rPr>
          <w:rFonts w:ascii="Times New Roman" w:hAnsi="Times New Roman" w:cs="Times New Roman"/>
          <w:sz w:val="26"/>
          <w:szCs w:val="26"/>
        </w:rPr>
        <w:t>Установить значения коэффициента</w:t>
      </w:r>
      <w:r w:rsidR="007A6776" w:rsidRPr="000A554C">
        <w:rPr>
          <w:rFonts w:ascii="Times New Roman" w:hAnsi="Times New Roman" w:cs="Times New Roman"/>
          <w:sz w:val="26"/>
          <w:szCs w:val="26"/>
        </w:rPr>
        <w:t xml:space="preserve"> (К3)</w:t>
      </w:r>
      <w:r w:rsidRPr="000A554C">
        <w:rPr>
          <w:rFonts w:ascii="Times New Roman" w:hAnsi="Times New Roman" w:cs="Times New Roman"/>
          <w:sz w:val="26"/>
          <w:szCs w:val="26"/>
        </w:rPr>
        <w:t xml:space="preserve">, учитывающий срок (определяемый с даты предоставления в аренду земельного участка), по истечении которого арендатором земельного участка, предоставленного для строительства (за исключением земельного участка, предоставленного для жилищного </w:t>
      </w:r>
      <w:r w:rsidRPr="000A554C">
        <w:rPr>
          <w:rFonts w:ascii="Times New Roman" w:hAnsi="Times New Roman" w:cs="Times New Roman"/>
          <w:sz w:val="26"/>
          <w:szCs w:val="26"/>
        </w:rPr>
        <w:lastRenderedPageBreak/>
        <w:t>строительства), не введен в эксплуатацию объект, для строительства которого был предоставлен в аренду такой земельный участок</w:t>
      </w:r>
      <w:r w:rsidR="001435A0" w:rsidRPr="000A554C">
        <w:rPr>
          <w:rFonts w:ascii="Times New Roman" w:hAnsi="Times New Roman" w:cs="Times New Roman"/>
          <w:sz w:val="26"/>
          <w:szCs w:val="26"/>
        </w:rPr>
        <w:t>, согласно приложению 4</w:t>
      </w:r>
      <w:r w:rsidRPr="000A554C">
        <w:rPr>
          <w:rFonts w:ascii="Times New Roman" w:hAnsi="Times New Roman" w:cs="Times New Roman"/>
          <w:sz w:val="26"/>
          <w:szCs w:val="26"/>
        </w:rPr>
        <w:t xml:space="preserve">», </w:t>
      </w:r>
      <w:r w:rsidR="005818E8" w:rsidRPr="000A554C">
        <w:rPr>
          <w:rFonts w:ascii="Times New Roman" w:hAnsi="Times New Roman" w:cs="Times New Roman"/>
          <w:sz w:val="26"/>
          <w:szCs w:val="26"/>
        </w:rPr>
        <w:t>приложение 4 изложить в приложении</w:t>
      </w:r>
      <w:r w:rsidR="00562579" w:rsidRPr="000A554C">
        <w:rPr>
          <w:rFonts w:ascii="Times New Roman" w:hAnsi="Times New Roman" w:cs="Times New Roman"/>
          <w:sz w:val="26"/>
          <w:szCs w:val="26"/>
        </w:rPr>
        <w:t xml:space="preserve"> 3 к настоящему </w:t>
      </w:r>
      <w:r w:rsidR="001435A0" w:rsidRPr="000A554C">
        <w:rPr>
          <w:rFonts w:ascii="Times New Roman" w:hAnsi="Times New Roman" w:cs="Times New Roman"/>
          <w:sz w:val="26"/>
          <w:szCs w:val="26"/>
        </w:rPr>
        <w:t>Р</w:t>
      </w:r>
      <w:r w:rsidR="00562579" w:rsidRPr="000A554C">
        <w:rPr>
          <w:rFonts w:ascii="Times New Roman" w:hAnsi="Times New Roman" w:cs="Times New Roman"/>
          <w:sz w:val="26"/>
          <w:szCs w:val="26"/>
        </w:rPr>
        <w:t>ешению.</w:t>
      </w:r>
      <w:proofErr w:type="gramEnd"/>
    </w:p>
    <w:p w:rsidR="00362C68" w:rsidRPr="00D436C4" w:rsidRDefault="007B69FC" w:rsidP="003630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652844" w:rsidRPr="00D436C4">
        <w:rPr>
          <w:rFonts w:ascii="Times New Roman" w:hAnsi="Times New Roman" w:cs="Times New Roman"/>
          <w:sz w:val="26"/>
          <w:szCs w:val="26"/>
        </w:rPr>
        <w:t>.</w:t>
      </w:r>
      <w:r w:rsidR="00362C68" w:rsidRPr="00D436C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362C68" w:rsidRPr="00D436C4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362C68" w:rsidRPr="00D436C4">
        <w:rPr>
          <w:rFonts w:ascii="Times New Roman" w:hAnsi="Times New Roman" w:cs="Times New Roman"/>
          <w:sz w:val="26"/>
          <w:szCs w:val="26"/>
        </w:rPr>
        <w:t xml:space="preserve"> исполнением данного решения возложить на постоянную комиссию Абанского районного Совета депутатов по экономической политике, финансам и муниципальной собственности.</w:t>
      </w:r>
    </w:p>
    <w:p w:rsidR="001F6A8A" w:rsidRPr="00D436C4" w:rsidRDefault="007B69FC" w:rsidP="0036305A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362C68" w:rsidRPr="00D436C4">
        <w:rPr>
          <w:rFonts w:ascii="Times New Roman" w:hAnsi="Times New Roman" w:cs="Times New Roman"/>
          <w:sz w:val="26"/>
          <w:szCs w:val="26"/>
        </w:rPr>
        <w:t xml:space="preserve">. </w:t>
      </w:r>
      <w:r w:rsidR="00D904FE" w:rsidRPr="00D436C4">
        <w:rPr>
          <w:rFonts w:ascii="Times New Roman" w:hAnsi="Times New Roman" w:cs="Times New Roman"/>
          <w:sz w:val="26"/>
          <w:szCs w:val="26"/>
        </w:rPr>
        <w:t>Р</w:t>
      </w:r>
      <w:r w:rsidR="00C0234D" w:rsidRPr="00D436C4">
        <w:rPr>
          <w:rFonts w:ascii="Times New Roman" w:hAnsi="Times New Roman" w:cs="Times New Roman"/>
          <w:sz w:val="26"/>
          <w:szCs w:val="26"/>
        </w:rPr>
        <w:t xml:space="preserve">ешение </w:t>
      </w:r>
      <w:r w:rsidR="00D904FE" w:rsidRPr="00D436C4">
        <w:rPr>
          <w:rFonts w:ascii="Times New Roman" w:hAnsi="Times New Roman" w:cs="Times New Roman"/>
          <w:sz w:val="26"/>
          <w:szCs w:val="26"/>
        </w:rPr>
        <w:t>подлежит официальному опубликованию и вступает в силу</w:t>
      </w:r>
      <w:r w:rsidR="00F253E6">
        <w:rPr>
          <w:rFonts w:ascii="Times New Roman" w:hAnsi="Times New Roman" w:cs="Times New Roman"/>
          <w:sz w:val="26"/>
          <w:szCs w:val="26"/>
        </w:rPr>
        <w:t xml:space="preserve"> 01.01.2021 года.</w:t>
      </w:r>
    </w:p>
    <w:p w:rsidR="00C0234D" w:rsidRDefault="00C0234D" w:rsidP="00A769E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D436C4" w:rsidRDefault="00F253E6" w:rsidP="00F253E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proofErr w:type="spellStart"/>
      <w:r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районного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99088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spellStart"/>
      <w:r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</w:t>
      </w:r>
    </w:p>
    <w:p w:rsidR="00F253E6" w:rsidRDefault="00F253E6" w:rsidP="00F253E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Совета депутатов </w:t>
      </w:r>
    </w:p>
    <w:p w:rsidR="00F253E6" w:rsidRPr="00D436C4" w:rsidRDefault="00F253E6" w:rsidP="00F253E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П.А. Попов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Г.В. Иванченко</w:t>
      </w:r>
    </w:p>
    <w:p w:rsidR="00F253E6" w:rsidRDefault="00F253E6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818E8" w:rsidRDefault="005818E8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818E8" w:rsidRDefault="005818E8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818E8" w:rsidRDefault="005818E8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818E8" w:rsidRDefault="005818E8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253E6" w:rsidRDefault="00F253E6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253E6" w:rsidRDefault="00F253E6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253E6" w:rsidRDefault="00F253E6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253E6" w:rsidRDefault="00F253E6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B69FC" w:rsidRDefault="007B69FC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B69FC" w:rsidRDefault="007B69FC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B69FC" w:rsidRDefault="007B69FC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253E6" w:rsidRDefault="00F253E6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253E6" w:rsidRDefault="00F253E6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253E6" w:rsidRDefault="00F253E6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253E6" w:rsidRDefault="00F253E6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253E6" w:rsidRDefault="00F253E6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253E6" w:rsidRDefault="00F253E6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253E6" w:rsidRDefault="00F253E6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253E6" w:rsidRDefault="00F253E6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253E6" w:rsidRDefault="00F253E6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253E6" w:rsidRDefault="00F253E6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253E6" w:rsidRDefault="00F253E6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253E6" w:rsidRDefault="00F253E6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253E6" w:rsidRDefault="00F253E6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253E6" w:rsidRDefault="00F253E6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253E6" w:rsidRDefault="00F253E6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253E6" w:rsidRDefault="00F253E6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253E6" w:rsidRDefault="00F253E6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253E6" w:rsidRDefault="00F253E6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253E6" w:rsidRDefault="00F253E6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253E6" w:rsidRDefault="00F253E6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253E6" w:rsidRDefault="00F253E6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253E6" w:rsidRDefault="00F253E6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253E6" w:rsidRDefault="00F253E6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253E6" w:rsidRDefault="00F253E6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423DE" w:rsidRDefault="000423DE" w:rsidP="00F253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0423DE" w:rsidSect="00F253E6">
          <w:pgSz w:w="11906" w:h="16838"/>
          <w:pgMar w:top="1134" w:right="850" w:bottom="1134" w:left="1701" w:header="0" w:footer="0" w:gutter="0"/>
          <w:cols w:space="720"/>
          <w:noEndnote/>
          <w:docGrid w:linePitch="299"/>
        </w:sectPr>
      </w:pPr>
    </w:p>
    <w:p w:rsidR="00F253E6" w:rsidRPr="001435A0" w:rsidRDefault="00F253E6" w:rsidP="00F253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435A0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F253E6" w:rsidRPr="001435A0" w:rsidRDefault="00F253E6" w:rsidP="00F253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435A0">
        <w:rPr>
          <w:rFonts w:ascii="Times New Roman" w:hAnsi="Times New Roman" w:cs="Times New Roman"/>
          <w:sz w:val="24"/>
          <w:szCs w:val="24"/>
        </w:rPr>
        <w:t xml:space="preserve">к Решению </w:t>
      </w:r>
      <w:proofErr w:type="spellStart"/>
      <w:r w:rsidRPr="001435A0">
        <w:rPr>
          <w:rFonts w:ascii="Times New Roman" w:hAnsi="Times New Roman" w:cs="Times New Roman"/>
          <w:sz w:val="24"/>
          <w:szCs w:val="24"/>
        </w:rPr>
        <w:t>Абанского</w:t>
      </w:r>
      <w:proofErr w:type="spellEnd"/>
      <w:r w:rsidRPr="001435A0">
        <w:rPr>
          <w:rFonts w:ascii="Times New Roman" w:hAnsi="Times New Roman" w:cs="Times New Roman"/>
          <w:sz w:val="24"/>
          <w:szCs w:val="24"/>
        </w:rPr>
        <w:t xml:space="preserve"> районного Совета депутатов</w:t>
      </w:r>
    </w:p>
    <w:p w:rsidR="00F253E6" w:rsidRPr="001435A0" w:rsidRDefault="00F253E6" w:rsidP="00F253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435A0">
        <w:rPr>
          <w:rFonts w:ascii="Times New Roman" w:hAnsi="Times New Roman" w:cs="Times New Roman"/>
          <w:sz w:val="24"/>
          <w:szCs w:val="24"/>
        </w:rPr>
        <w:t>от 00.00.2020 № проект</w:t>
      </w:r>
    </w:p>
    <w:p w:rsidR="00F253E6" w:rsidRPr="001435A0" w:rsidRDefault="00F253E6" w:rsidP="00F253E6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253E6" w:rsidRPr="001435A0" w:rsidRDefault="00F253E6" w:rsidP="00F253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435A0">
        <w:rPr>
          <w:rFonts w:ascii="Times New Roman" w:hAnsi="Times New Roman" w:cs="Times New Roman"/>
          <w:sz w:val="24"/>
          <w:szCs w:val="24"/>
        </w:rPr>
        <w:t>Приложение 2</w:t>
      </w:r>
    </w:p>
    <w:p w:rsidR="00F253E6" w:rsidRPr="001435A0" w:rsidRDefault="00F253E6" w:rsidP="00F253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435A0">
        <w:rPr>
          <w:rFonts w:ascii="Times New Roman" w:hAnsi="Times New Roman" w:cs="Times New Roman"/>
          <w:sz w:val="24"/>
          <w:szCs w:val="24"/>
        </w:rPr>
        <w:t>к Решению</w:t>
      </w:r>
      <w:r w:rsidRPr="005C19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35A0">
        <w:rPr>
          <w:rFonts w:ascii="Times New Roman" w:hAnsi="Times New Roman" w:cs="Times New Roman"/>
          <w:sz w:val="24"/>
          <w:szCs w:val="24"/>
        </w:rPr>
        <w:t>Абанского</w:t>
      </w:r>
      <w:proofErr w:type="spellEnd"/>
      <w:r w:rsidRPr="001435A0">
        <w:rPr>
          <w:rFonts w:ascii="Times New Roman" w:hAnsi="Times New Roman" w:cs="Times New Roman"/>
          <w:sz w:val="24"/>
          <w:szCs w:val="24"/>
        </w:rPr>
        <w:t xml:space="preserve"> районного Совета депутатов</w:t>
      </w:r>
    </w:p>
    <w:p w:rsidR="00F253E6" w:rsidRDefault="00F253E6" w:rsidP="00F253E6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1435A0">
        <w:rPr>
          <w:rFonts w:ascii="Times New Roman" w:hAnsi="Times New Roman" w:cs="Times New Roman"/>
          <w:sz w:val="24"/>
          <w:szCs w:val="24"/>
        </w:rPr>
        <w:t>от 27 апреля 2009 г. N 32-285Р</w:t>
      </w:r>
    </w:p>
    <w:p w:rsidR="00F253E6" w:rsidRDefault="00F253E6" w:rsidP="00F253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253E6" w:rsidRDefault="00F253E6" w:rsidP="00F253E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834F6">
        <w:rPr>
          <w:rFonts w:ascii="Times New Roman" w:hAnsi="Times New Roman" w:cs="Times New Roman"/>
          <w:sz w:val="24"/>
          <w:szCs w:val="24"/>
        </w:rPr>
        <w:t>Значени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C834F6">
        <w:rPr>
          <w:rFonts w:ascii="Times New Roman" w:hAnsi="Times New Roman" w:cs="Times New Roman"/>
          <w:sz w:val="24"/>
          <w:szCs w:val="24"/>
        </w:rPr>
        <w:t xml:space="preserve"> коэффициента, учитывающего вид разрешенного использования земельного участка (К</w:t>
      </w:r>
      <w:proofErr w:type="gramStart"/>
      <w:r w:rsidRPr="00C834F6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C834F6">
        <w:rPr>
          <w:rFonts w:ascii="Times New Roman" w:hAnsi="Times New Roman" w:cs="Times New Roman"/>
          <w:sz w:val="24"/>
          <w:szCs w:val="24"/>
        </w:rPr>
        <w:t>) для земельных участков, применяемого при определении размера арендной платы за использование земельных участков, государственная собственность на которые не разграничена, расположенных за чертой населенных пунктов</w:t>
      </w:r>
    </w:p>
    <w:tbl>
      <w:tblPr>
        <w:tblStyle w:val="ae"/>
        <w:tblW w:w="0" w:type="auto"/>
        <w:tblLook w:val="04A0"/>
      </w:tblPr>
      <w:tblGrid>
        <w:gridCol w:w="770"/>
        <w:gridCol w:w="2602"/>
        <w:gridCol w:w="711"/>
        <w:gridCol w:w="711"/>
        <w:gridCol w:w="711"/>
        <w:gridCol w:w="711"/>
        <w:gridCol w:w="636"/>
        <w:gridCol w:w="711"/>
        <w:gridCol w:w="711"/>
        <w:gridCol w:w="711"/>
        <w:gridCol w:w="711"/>
        <w:gridCol w:w="711"/>
        <w:gridCol w:w="711"/>
        <w:gridCol w:w="711"/>
        <w:gridCol w:w="711"/>
        <w:gridCol w:w="636"/>
        <w:gridCol w:w="711"/>
        <w:gridCol w:w="711"/>
      </w:tblGrid>
      <w:tr w:rsidR="000423DE" w:rsidTr="007668F3">
        <w:tc>
          <w:tcPr>
            <w:tcW w:w="770" w:type="dxa"/>
            <w:vMerge w:val="restart"/>
          </w:tcPr>
          <w:p w:rsidR="000423DE" w:rsidRDefault="000423DE" w:rsidP="005818E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02" w:type="dxa"/>
            <w:vMerge w:val="restart"/>
          </w:tcPr>
          <w:p w:rsidR="000423DE" w:rsidRDefault="000423DE" w:rsidP="005818E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199D">
              <w:rPr>
                <w:rFonts w:ascii="Times New Roman" w:hAnsi="Times New Roman" w:cs="Times New Roman"/>
                <w:sz w:val="24"/>
                <w:szCs w:val="24"/>
              </w:rPr>
              <w:t>Группы земельных участков, определенные с учетом вида разрешенного использования земельного участка</w:t>
            </w:r>
          </w:p>
        </w:tc>
        <w:tc>
          <w:tcPr>
            <w:tcW w:w="11226" w:type="dxa"/>
            <w:gridSpan w:val="16"/>
          </w:tcPr>
          <w:p w:rsidR="000423DE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99D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коэффициента, учитывающего вид разрешенного использования земельного участка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0423DE" w:rsidRDefault="000423DE" w:rsidP="000423D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99D">
              <w:rPr>
                <w:rFonts w:ascii="Times New Roman" w:hAnsi="Times New Roman" w:cs="Times New Roman"/>
                <w:sz w:val="24"/>
                <w:szCs w:val="24"/>
              </w:rPr>
              <w:t>по сельсоветам</w:t>
            </w:r>
          </w:p>
        </w:tc>
      </w:tr>
      <w:tr w:rsidR="000423DE" w:rsidTr="007668F3">
        <w:trPr>
          <w:cantSplit/>
          <w:trHeight w:val="1134"/>
        </w:trPr>
        <w:tc>
          <w:tcPr>
            <w:tcW w:w="770" w:type="dxa"/>
            <w:vMerge/>
          </w:tcPr>
          <w:p w:rsidR="000423DE" w:rsidRDefault="000423DE" w:rsidP="005818E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  <w:vMerge/>
          </w:tcPr>
          <w:p w:rsidR="000423DE" w:rsidRPr="005C199D" w:rsidRDefault="000423DE" w:rsidP="005818E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extDirection w:val="btLr"/>
          </w:tcPr>
          <w:p w:rsidR="000423DE" w:rsidRDefault="000423DE" w:rsidP="000423DE">
            <w:pPr>
              <w:autoSpaceDE w:val="0"/>
              <w:autoSpaceDN w:val="0"/>
              <w:adjustRightInd w:val="0"/>
              <w:ind w:left="113" w:right="1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Абанский</w:t>
            </w:r>
            <w:proofErr w:type="spellEnd"/>
          </w:p>
        </w:tc>
        <w:tc>
          <w:tcPr>
            <w:tcW w:w="711" w:type="dxa"/>
            <w:textDirection w:val="btLr"/>
          </w:tcPr>
          <w:p w:rsidR="000423DE" w:rsidRDefault="000423DE" w:rsidP="000423DE">
            <w:pPr>
              <w:autoSpaceDE w:val="0"/>
              <w:autoSpaceDN w:val="0"/>
              <w:adjustRightInd w:val="0"/>
              <w:ind w:left="113" w:right="1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Апаноключинский</w:t>
            </w:r>
            <w:proofErr w:type="spellEnd"/>
          </w:p>
        </w:tc>
        <w:tc>
          <w:tcPr>
            <w:tcW w:w="711" w:type="dxa"/>
            <w:textDirection w:val="btLr"/>
          </w:tcPr>
          <w:p w:rsidR="000423DE" w:rsidRDefault="000423DE" w:rsidP="000423DE">
            <w:pPr>
              <w:autoSpaceDE w:val="0"/>
              <w:autoSpaceDN w:val="0"/>
              <w:adjustRightInd w:val="0"/>
              <w:ind w:left="113" w:right="1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Березовский </w:t>
            </w:r>
          </w:p>
        </w:tc>
        <w:tc>
          <w:tcPr>
            <w:tcW w:w="711" w:type="dxa"/>
            <w:textDirection w:val="btLr"/>
          </w:tcPr>
          <w:p w:rsidR="000423DE" w:rsidRDefault="000423DE" w:rsidP="000423DE">
            <w:pPr>
              <w:autoSpaceDE w:val="0"/>
              <w:autoSpaceDN w:val="0"/>
              <w:adjustRightInd w:val="0"/>
              <w:ind w:left="113" w:right="1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Вознесенский </w:t>
            </w:r>
          </w:p>
        </w:tc>
        <w:tc>
          <w:tcPr>
            <w:tcW w:w="636" w:type="dxa"/>
            <w:textDirection w:val="btLr"/>
          </w:tcPr>
          <w:p w:rsidR="000423DE" w:rsidRDefault="000423DE" w:rsidP="000423DE">
            <w:pPr>
              <w:autoSpaceDE w:val="0"/>
              <w:autoSpaceDN w:val="0"/>
              <w:adjustRightInd w:val="0"/>
              <w:ind w:left="113" w:right="1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Долгомостовский</w:t>
            </w:r>
            <w:proofErr w:type="spellEnd"/>
          </w:p>
        </w:tc>
        <w:tc>
          <w:tcPr>
            <w:tcW w:w="711" w:type="dxa"/>
            <w:textDirection w:val="btLr"/>
          </w:tcPr>
          <w:p w:rsidR="000423DE" w:rsidRDefault="000423DE" w:rsidP="000423DE">
            <w:pPr>
              <w:autoSpaceDE w:val="0"/>
              <w:autoSpaceDN w:val="0"/>
              <w:adjustRightInd w:val="0"/>
              <w:ind w:left="113" w:right="1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Заозерновский</w:t>
            </w:r>
            <w:proofErr w:type="spellEnd"/>
          </w:p>
        </w:tc>
        <w:tc>
          <w:tcPr>
            <w:tcW w:w="711" w:type="dxa"/>
            <w:textDirection w:val="btLr"/>
          </w:tcPr>
          <w:p w:rsidR="000423DE" w:rsidRDefault="000423DE" w:rsidP="000423DE">
            <w:pPr>
              <w:autoSpaceDE w:val="0"/>
              <w:autoSpaceDN w:val="0"/>
              <w:adjustRightInd w:val="0"/>
              <w:ind w:left="113" w:right="1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Никольски</w:t>
            </w:r>
            <w:proofErr w:type="spellEnd"/>
          </w:p>
        </w:tc>
        <w:tc>
          <w:tcPr>
            <w:tcW w:w="711" w:type="dxa"/>
            <w:textDirection w:val="btLr"/>
          </w:tcPr>
          <w:p w:rsidR="000423DE" w:rsidRDefault="000423DE" w:rsidP="000423DE">
            <w:pPr>
              <w:autoSpaceDE w:val="0"/>
              <w:autoSpaceDN w:val="0"/>
              <w:adjustRightInd w:val="0"/>
              <w:ind w:left="113" w:right="1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Новоуспенский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11" w:type="dxa"/>
            <w:textDirection w:val="btLr"/>
          </w:tcPr>
          <w:p w:rsidR="000423DE" w:rsidRDefault="000423DE" w:rsidP="000423DE">
            <w:pPr>
              <w:autoSpaceDE w:val="0"/>
              <w:autoSpaceDN w:val="0"/>
              <w:adjustRightInd w:val="0"/>
              <w:ind w:left="113" w:right="1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Петропавловский</w:t>
            </w:r>
          </w:p>
        </w:tc>
        <w:tc>
          <w:tcPr>
            <w:tcW w:w="711" w:type="dxa"/>
            <w:textDirection w:val="btLr"/>
          </w:tcPr>
          <w:p w:rsidR="000423DE" w:rsidRDefault="000423DE" w:rsidP="000423DE">
            <w:pPr>
              <w:autoSpaceDE w:val="0"/>
              <w:autoSpaceDN w:val="0"/>
              <w:adjustRightInd w:val="0"/>
              <w:ind w:left="113" w:right="1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почетский</w:t>
            </w:r>
            <w:proofErr w:type="spellEnd"/>
          </w:p>
        </w:tc>
        <w:tc>
          <w:tcPr>
            <w:tcW w:w="711" w:type="dxa"/>
            <w:textDirection w:val="btLr"/>
          </w:tcPr>
          <w:p w:rsidR="000423DE" w:rsidRDefault="000423DE" w:rsidP="000423DE">
            <w:pPr>
              <w:autoSpaceDE w:val="0"/>
              <w:autoSpaceDN w:val="0"/>
              <w:adjustRightInd w:val="0"/>
              <w:ind w:left="113" w:right="1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Покатеевский</w:t>
            </w:r>
            <w:proofErr w:type="spellEnd"/>
          </w:p>
        </w:tc>
        <w:tc>
          <w:tcPr>
            <w:tcW w:w="711" w:type="dxa"/>
            <w:textDirection w:val="btLr"/>
          </w:tcPr>
          <w:p w:rsidR="000423DE" w:rsidRDefault="000423DE" w:rsidP="000423DE">
            <w:pPr>
              <w:autoSpaceDE w:val="0"/>
              <w:autoSpaceDN w:val="0"/>
              <w:adjustRightInd w:val="0"/>
              <w:ind w:left="113" w:right="1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Покровский</w:t>
            </w:r>
          </w:p>
        </w:tc>
        <w:tc>
          <w:tcPr>
            <w:tcW w:w="711" w:type="dxa"/>
            <w:textDirection w:val="btLr"/>
          </w:tcPr>
          <w:p w:rsidR="000423DE" w:rsidRDefault="000423DE" w:rsidP="000423DE">
            <w:pPr>
              <w:autoSpaceDE w:val="0"/>
              <w:autoSpaceDN w:val="0"/>
              <w:adjustRightInd w:val="0"/>
              <w:ind w:left="113" w:right="1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Самойловский</w:t>
            </w:r>
            <w:proofErr w:type="spellEnd"/>
          </w:p>
        </w:tc>
        <w:tc>
          <w:tcPr>
            <w:tcW w:w="636" w:type="dxa"/>
            <w:textDirection w:val="btLr"/>
          </w:tcPr>
          <w:p w:rsidR="000423DE" w:rsidRDefault="000423DE" w:rsidP="000423DE">
            <w:pPr>
              <w:autoSpaceDE w:val="0"/>
              <w:autoSpaceDN w:val="0"/>
              <w:adjustRightInd w:val="0"/>
              <w:ind w:left="113" w:right="1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Туровский</w:t>
            </w:r>
            <w:proofErr w:type="spellEnd"/>
          </w:p>
        </w:tc>
        <w:tc>
          <w:tcPr>
            <w:tcW w:w="711" w:type="dxa"/>
            <w:textDirection w:val="btLr"/>
          </w:tcPr>
          <w:p w:rsidR="000423DE" w:rsidRDefault="000423DE" w:rsidP="000423DE">
            <w:pPr>
              <w:autoSpaceDE w:val="0"/>
              <w:autoSpaceDN w:val="0"/>
              <w:adjustRightInd w:val="0"/>
              <w:ind w:left="113" w:right="1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Устьянский</w:t>
            </w:r>
            <w:proofErr w:type="spellEnd"/>
          </w:p>
        </w:tc>
        <w:tc>
          <w:tcPr>
            <w:tcW w:w="711" w:type="dxa"/>
            <w:textDirection w:val="btLr"/>
          </w:tcPr>
          <w:p w:rsidR="000423DE" w:rsidRDefault="000423DE" w:rsidP="000423DE">
            <w:pPr>
              <w:autoSpaceDE w:val="0"/>
              <w:autoSpaceDN w:val="0"/>
              <w:adjustRightInd w:val="0"/>
              <w:ind w:left="113" w:right="1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хандальский</w:t>
            </w:r>
            <w:proofErr w:type="spellEnd"/>
          </w:p>
        </w:tc>
      </w:tr>
      <w:tr w:rsidR="000423DE" w:rsidTr="007668F3">
        <w:tc>
          <w:tcPr>
            <w:tcW w:w="770" w:type="dxa"/>
          </w:tcPr>
          <w:p w:rsidR="000423DE" w:rsidRDefault="000423DE" w:rsidP="005818E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28" w:type="dxa"/>
            <w:gridSpan w:val="17"/>
          </w:tcPr>
          <w:p w:rsidR="000423DE" w:rsidRDefault="000423DE" w:rsidP="005818E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5FD">
              <w:rPr>
                <w:rFonts w:ascii="Times New Roman" w:hAnsi="Times New Roman" w:cs="Times New Roman"/>
                <w:sz w:val="24"/>
                <w:szCs w:val="24"/>
              </w:rPr>
              <w:t>Земельные участки, предназначенные для сельскохозяйственного использования:</w:t>
            </w:r>
          </w:p>
        </w:tc>
      </w:tr>
      <w:tr w:rsidR="000423DE" w:rsidTr="007668F3">
        <w:tc>
          <w:tcPr>
            <w:tcW w:w="770" w:type="dxa"/>
          </w:tcPr>
          <w:p w:rsidR="000423DE" w:rsidRDefault="000423DE" w:rsidP="000423D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0423DE" w:rsidRPr="002E25FD" w:rsidRDefault="000423DE" w:rsidP="000423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25FD">
              <w:rPr>
                <w:rFonts w:ascii="Times New Roman" w:hAnsi="Times New Roman" w:cs="Times New Roman"/>
                <w:sz w:val="24"/>
                <w:szCs w:val="24"/>
              </w:rPr>
              <w:t>1.1. Земельные участки сельскохозяйственных угодий - пашня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0,015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0,012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0,015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0,01</w:t>
            </w:r>
          </w:p>
        </w:tc>
        <w:tc>
          <w:tcPr>
            <w:tcW w:w="636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0,01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0,015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0,02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0,02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0,02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0,02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0,003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0,02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0,015</w:t>
            </w:r>
          </w:p>
        </w:tc>
        <w:tc>
          <w:tcPr>
            <w:tcW w:w="636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0,02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0,015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0,004</w:t>
            </w:r>
          </w:p>
        </w:tc>
      </w:tr>
      <w:tr w:rsidR="000423DE" w:rsidTr="007668F3">
        <w:tc>
          <w:tcPr>
            <w:tcW w:w="770" w:type="dxa"/>
          </w:tcPr>
          <w:p w:rsidR="000423DE" w:rsidRDefault="000423DE" w:rsidP="000423D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0423DE" w:rsidRPr="002E25FD" w:rsidRDefault="000423DE" w:rsidP="000423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25FD">
              <w:rPr>
                <w:rFonts w:ascii="Times New Roman" w:hAnsi="Times New Roman" w:cs="Times New Roman"/>
                <w:sz w:val="24"/>
                <w:szCs w:val="24"/>
              </w:rPr>
              <w:t>1.2. Земельные участки сельскохозяйственных угодий - сенокосы, пастбища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0,05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0,05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0,05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0,02</w:t>
            </w:r>
          </w:p>
        </w:tc>
        <w:tc>
          <w:tcPr>
            <w:tcW w:w="636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0,02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0,1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0,05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0,1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0,1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0,02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0,02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0,05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0,05</w:t>
            </w:r>
          </w:p>
        </w:tc>
        <w:tc>
          <w:tcPr>
            <w:tcW w:w="636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0,05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0,1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0,02</w:t>
            </w:r>
          </w:p>
        </w:tc>
      </w:tr>
      <w:tr w:rsidR="000423DE" w:rsidTr="007668F3">
        <w:tc>
          <w:tcPr>
            <w:tcW w:w="770" w:type="dxa"/>
          </w:tcPr>
          <w:p w:rsidR="000423DE" w:rsidRDefault="000423DE" w:rsidP="000423D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0423DE" w:rsidRPr="002E25FD" w:rsidRDefault="000423DE" w:rsidP="000423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25FD">
              <w:rPr>
                <w:rFonts w:ascii="Times New Roman" w:hAnsi="Times New Roman" w:cs="Times New Roman"/>
                <w:sz w:val="24"/>
                <w:szCs w:val="24"/>
              </w:rPr>
              <w:t xml:space="preserve">1.3. Земельные участки, занятые объектами сельскохозяйственного назначения за чертой </w:t>
            </w:r>
            <w:r w:rsidRPr="002E25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населенных пунктов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lastRenderedPageBreak/>
              <w:t>0,02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0,01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0,007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0,02</w:t>
            </w:r>
          </w:p>
        </w:tc>
        <w:tc>
          <w:tcPr>
            <w:tcW w:w="636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0,01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0,01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0,01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0,01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0,01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0,01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0,01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0,01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0,01</w:t>
            </w:r>
          </w:p>
        </w:tc>
        <w:tc>
          <w:tcPr>
            <w:tcW w:w="636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0,01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0,01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0,01</w:t>
            </w:r>
          </w:p>
        </w:tc>
      </w:tr>
      <w:tr w:rsidR="000423DE" w:rsidTr="007668F3">
        <w:tc>
          <w:tcPr>
            <w:tcW w:w="770" w:type="dxa"/>
          </w:tcPr>
          <w:p w:rsidR="000423DE" w:rsidRDefault="007668F3" w:rsidP="005818E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3828" w:type="dxa"/>
            <w:gridSpan w:val="17"/>
          </w:tcPr>
          <w:p w:rsidR="000423DE" w:rsidRDefault="000423DE" w:rsidP="005818E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5FD">
              <w:rPr>
                <w:rFonts w:ascii="Times New Roman" w:hAnsi="Times New Roman" w:cs="Times New Roman"/>
                <w:sz w:val="24"/>
                <w:szCs w:val="24"/>
              </w:rPr>
              <w:t>Земельные участки,  предназначенные для размещения производственных и административных зданий, строений, сооружений промышленности, коммунального хозяйства, материально-технического, продовольственного снабжения, сбыта и заготовок</w:t>
            </w:r>
          </w:p>
        </w:tc>
      </w:tr>
      <w:tr w:rsidR="000423DE" w:rsidTr="007668F3">
        <w:tc>
          <w:tcPr>
            <w:tcW w:w="770" w:type="dxa"/>
          </w:tcPr>
          <w:p w:rsidR="000423DE" w:rsidRDefault="000423DE" w:rsidP="000423D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0423DE" w:rsidRPr="002E25FD" w:rsidRDefault="0099088F" w:rsidP="009908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423DE" w:rsidRPr="002E25FD">
              <w:rPr>
                <w:rFonts w:ascii="Times New Roman" w:hAnsi="Times New Roman" w:cs="Times New Roman"/>
                <w:sz w:val="24"/>
                <w:szCs w:val="24"/>
              </w:rPr>
              <w:t>.1. С площадью земельного участка до 3500 кв. м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0,09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0,06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0,07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0,06</w:t>
            </w:r>
          </w:p>
        </w:tc>
        <w:tc>
          <w:tcPr>
            <w:tcW w:w="636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0,06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0,07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0,03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0,06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0,06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0,03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0,02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0,006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0,06</w:t>
            </w:r>
          </w:p>
        </w:tc>
        <w:tc>
          <w:tcPr>
            <w:tcW w:w="636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0,06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0,06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0,02</w:t>
            </w:r>
          </w:p>
        </w:tc>
      </w:tr>
      <w:tr w:rsidR="000423DE" w:rsidTr="007668F3">
        <w:tc>
          <w:tcPr>
            <w:tcW w:w="770" w:type="dxa"/>
          </w:tcPr>
          <w:p w:rsidR="000423DE" w:rsidRDefault="000423DE" w:rsidP="000423D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0423DE" w:rsidRPr="002E25FD" w:rsidRDefault="0099088F" w:rsidP="009908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423DE" w:rsidRPr="002E25FD">
              <w:rPr>
                <w:rFonts w:ascii="Times New Roman" w:hAnsi="Times New Roman" w:cs="Times New Roman"/>
                <w:sz w:val="24"/>
                <w:szCs w:val="24"/>
              </w:rPr>
              <w:t>.2. С площадью земельного участка свыше 3500 кв. м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0,02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0,006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0,007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0,006</w:t>
            </w:r>
          </w:p>
        </w:tc>
        <w:tc>
          <w:tcPr>
            <w:tcW w:w="636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0,01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0,007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0,006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0,006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0,006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0,015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0,006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0,006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0,006</w:t>
            </w:r>
          </w:p>
        </w:tc>
        <w:tc>
          <w:tcPr>
            <w:tcW w:w="636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0,01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0,006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0,01</w:t>
            </w:r>
          </w:p>
        </w:tc>
      </w:tr>
      <w:tr w:rsidR="000423DE" w:rsidTr="007668F3">
        <w:tc>
          <w:tcPr>
            <w:tcW w:w="770" w:type="dxa"/>
          </w:tcPr>
          <w:p w:rsidR="000423DE" w:rsidRDefault="007668F3" w:rsidP="000423D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2" w:type="dxa"/>
          </w:tcPr>
          <w:p w:rsidR="000423DE" w:rsidRPr="002E25FD" w:rsidRDefault="000423DE" w:rsidP="000423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25FD">
              <w:rPr>
                <w:rFonts w:ascii="Times New Roman" w:hAnsi="Times New Roman" w:cs="Times New Roman"/>
                <w:sz w:val="24"/>
                <w:szCs w:val="24"/>
              </w:rPr>
              <w:t>Стационарные автозаправочные, газозаправочные станции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0,09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0,03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0,03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0,03</w:t>
            </w:r>
          </w:p>
        </w:tc>
        <w:tc>
          <w:tcPr>
            <w:tcW w:w="636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0,03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0,03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0,03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0,03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0,03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0,03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0,03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0,03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0,03</w:t>
            </w:r>
          </w:p>
        </w:tc>
        <w:tc>
          <w:tcPr>
            <w:tcW w:w="636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0,03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0,03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25FD">
              <w:rPr>
                <w:rFonts w:ascii="Times New Roman" w:hAnsi="Times New Roman" w:cs="Times New Roman"/>
                <w:szCs w:val="22"/>
              </w:rPr>
              <w:t>0,03</w:t>
            </w:r>
          </w:p>
        </w:tc>
      </w:tr>
      <w:tr w:rsidR="000423DE" w:rsidTr="007668F3">
        <w:tc>
          <w:tcPr>
            <w:tcW w:w="770" w:type="dxa"/>
          </w:tcPr>
          <w:p w:rsidR="000423DE" w:rsidRDefault="007668F3" w:rsidP="000423D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02" w:type="dxa"/>
          </w:tcPr>
          <w:p w:rsidR="000423DE" w:rsidRPr="002E25FD" w:rsidRDefault="000423DE" w:rsidP="000423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25FD">
              <w:rPr>
                <w:rFonts w:ascii="Times New Roman" w:hAnsi="Times New Roman" w:cs="Times New Roman"/>
                <w:sz w:val="24"/>
                <w:szCs w:val="24"/>
              </w:rPr>
              <w:t>Земельными участками, на которых расположены линии электропередачи, линии связи, трубопроводы, дороги и другие подобные сооружения (линейные объекты)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5FD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5FD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5FD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5FD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636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5FD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5FD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5FD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5FD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5FD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5FD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5FD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5FD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5FD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636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5FD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5FD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711" w:type="dxa"/>
            <w:vAlign w:val="center"/>
          </w:tcPr>
          <w:p w:rsidR="000423DE" w:rsidRPr="002E25FD" w:rsidRDefault="000423DE" w:rsidP="000423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5FD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</w:tbl>
    <w:p w:rsidR="005818E8" w:rsidRDefault="005818E8" w:rsidP="005818E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253E6" w:rsidRDefault="00F253E6" w:rsidP="00F253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253E6" w:rsidRDefault="00F253E6" w:rsidP="00F253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7B69FC" w:rsidRDefault="007B69FC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B69FC" w:rsidRDefault="007B69FC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601C5" w:rsidRDefault="00E601C5" w:rsidP="00FA54F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  <w:sectPr w:rsidR="00E601C5" w:rsidSect="000423DE">
          <w:pgSz w:w="16838" w:h="11906" w:orient="landscape"/>
          <w:pgMar w:top="1701" w:right="1134" w:bottom="851" w:left="1134" w:header="0" w:footer="0" w:gutter="0"/>
          <w:cols w:space="720"/>
          <w:noEndnote/>
          <w:docGrid w:linePitch="299"/>
        </w:sectPr>
      </w:pPr>
    </w:p>
    <w:p w:rsidR="00C834F6" w:rsidRPr="00C834F6" w:rsidRDefault="00C834F6" w:rsidP="00C834F6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392"/>
      <w:bookmarkEnd w:id="0"/>
      <w:r w:rsidRPr="00C834F6">
        <w:rPr>
          <w:rFonts w:ascii="Times New Roman" w:hAnsi="Times New Roman" w:cs="Times New Roman"/>
          <w:sz w:val="24"/>
          <w:szCs w:val="24"/>
        </w:rPr>
        <w:lastRenderedPageBreak/>
        <w:t>Значени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C834F6">
        <w:rPr>
          <w:rFonts w:ascii="Times New Roman" w:hAnsi="Times New Roman" w:cs="Times New Roman"/>
          <w:sz w:val="24"/>
          <w:szCs w:val="24"/>
        </w:rPr>
        <w:t xml:space="preserve"> коэффициента, учитывающего вид разрешенного использования земельного участка (К</w:t>
      </w:r>
      <w:proofErr w:type="gramStart"/>
      <w:r w:rsidRPr="00C834F6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C834F6">
        <w:rPr>
          <w:rFonts w:ascii="Times New Roman" w:hAnsi="Times New Roman" w:cs="Times New Roman"/>
          <w:sz w:val="24"/>
          <w:szCs w:val="24"/>
        </w:rPr>
        <w:t xml:space="preserve">) для земельных участков, применяемого при определении размера арендной платы за использование земельных участков, государственная собственность на которые не разграничена, расположенных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C834F6">
        <w:rPr>
          <w:rFonts w:ascii="Times New Roman" w:hAnsi="Times New Roman" w:cs="Times New Roman"/>
          <w:sz w:val="24"/>
          <w:szCs w:val="24"/>
        </w:rPr>
        <w:t xml:space="preserve"> черт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834F6">
        <w:rPr>
          <w:rFonts w:ascii="Times New Roman" w:hAnsi="Times New Roman" w:cs="Times New Roman"/>
          <w:sz w:val="24"/>
          <w:szCs w:val="24"/>
        </w:rPr>
        <w:t xml:space="preserve"> населенных пунктов </w:t>
      </w:r>
    </w:p>
    <w:p w:rsidR="00DA5D7C" w:rsidRDefault="00DA5D7C" w:rsidP="00DA5D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4686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20"/>
        <w:gridCol w:w="5195"/>
        <w:gridCol w:w="1229"/>
        <w:gridCol w:w="825"/>
      </w:tblGrid>
      <w:tr w:rsidR="00DA5D7C" w:rsidRPr="009F7647" w:rsidTr="00455FE5">
        <w:trPr>
          <w:trHeight w:val="1200"/>
          <w:tblHeader/>
        </w:trPr>
        <w:tc>
          <w:tcPr>
            <w:tcW w:w="959" w:type="pct"/>
            <w:shd w:val="clear" w:color="auto" w:fill="D9D9D9"/>
            <w:vAlign w:val="center"/>
            <w:hideMark/>
          </w:tcPr>
          <w:p w:rsidR="00DA5D7C" w:rsidRPr="009F7647" w:rsidRDefault="00B05B5D" w:rsidP="00455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anchor="/document/70736874/entry/1111" w:history="1">
              <w:r w:rsidR="00DA5D7C" w:rsidRPr="009F7647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Наименование вида разрешенного использования земельного участка</w:t>
              </w:r>
            </w:hyperlink>
          </w:p>
        </w:tc>
        <w:tc>
          <w:tcPr>
            <w:tcW w:w="2896" w:type="pct"/>
            <w:shd w:val="clear" w:color="auto" w:fill="D9D9D9"/>
            <w:vAlign w:val="center"/>
            <w:hideMark/>
          </w:tcPr>
          <w:p w:rsidR="00DA5D7C" w:rsidRPr="009F7647" w:rsidRDefault="00B05B5D" w:rsidP="00455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anchor="/document/70736874/entry/2222" w:history="1">
              <w:r w:rsidR="00DA5D7C" w:rsidRPr="009F7647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Описание вида разрешенного использования земельного участка</w:t>
              </w:r>
            </w:hyperlink>
          </w:p>
        </w:tc>
        <w:tc>
          <w:tcPr>
            <w:tcW w:w="685" w:type="pct"/>
            <w:shd w:val="clear" w:color="auto" w:fill="D9D9D9"/>
            <w:vAlign w:val="center"/>
            <w:hideMark/>
          </w:tcPr>
          <w:p w:rsidR="00DA5D7C" w:rsidRPr="009F7647" w:rsidRDefault="00B05B5D" w:rsidP="00455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anchor="/document/70736874/entry/3333" w:history="1">
              <w:r w:rsidR="00DA5D7C" w:rsidRPr="009F7647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Код (числовое обозначение) вида разрешенного использования земельного участка</w:t>
              </w:r>
            </w:hyperlink>
          </w:p>
        </w:tc>
        <w:tc>
          <w:tcPr>
            <w:tcW w:w="460" w:type="pct"/>
            <w:shd w:val="clear" w:color="auto" w:fill="D9D9D9"/>
            <w:vAlign w:val="center"/>
            <w:hideMark/>
          </w:tcPr>
          <w:p w:rsidR="00DA5D7C" w:rsidRPr="009F7647" w:rsidRDefault="00DA5D7C" w:rsidP="00455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647">
              <w:rPr>
                <w:rFonts w:ascii="Times New Roman" w:hAnsi="Times New Roman" w:cs="Times New Roman"/>
                <w:sz w:val="24"/>
                <w:szCs w:val="24"/>
              </w:rPr>
              <w:t>К 1</w:t>
            </w:r>
          </w:p>
        </w:tc>
      </w:tr>
      <w:tr w:rsidR="00DA5D7C" w:rsidRPr="009F7647" w:rsidTr="00455FE5">
        <w:trPr>
          <w:trHeight w:val="240"/>
          <w:tblHeader/>
        </w:trPr>
        <w:tc>
          <w:tcPr>
            <w:tcW w:w="959" w:type="pct"/>
            <w:shd w:val="clear" w:color="auto" w:fill="D9D9D9"/>
            <w:vAlign w:val="center"/>
            <w:hideMark/>
          </w:tcPr>
          <w:p w:rsidR="00DA5D7C" w:rsidRPr="009F7647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96" w:type="pct"/>
            <w:shd w:val="clear" w:color="auto" w:fill="D9D9D9"/>
            <w:vAlign w:val="center"/>
            <w:hideMark/>
          </w:tcPr>
          <w:p w:rsidR="00DA5D7C" w:rsidRPr="009F7647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6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5" w:type="pct"/>
            <w:shd w:val="clear" w:color="auto" w:fill="D9D9D9"/>
            <w:vAlign w:val="center"/>
            <w:hideMark/>
          </w:tcPr>
          <w:p w:rsidR="00DA5D7C" w:rsidRPr="009F7647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64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0" w:type="pct"/>
            <w:shd w:val="clear" w:color="auto" w:fill="D9D9D9"/>
            <w:noWrap/>
            <w:vAlign w:val="center"/>
            <w:hideMark/>
          </w:tcPr>
          <w:p w:rsidR="00DA5D7C" w:rsidRPr="009F7647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64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A5D7C" w:rsidRPr="002D25AF" w:rsidTr="00455FE5">
        <w:trPr>
          <w:trHeight w:val="96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Сельскохозяйственное использование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Ведение сельского хозяйства. Содержание данного вида разрешенного использования включает в себя содержание видов разрешенного использования с кодами 1.1 - 1.20, в том числе размещение зданий и сооружений, используемых для хранения и переработки сельскохозяйственной продукции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0,004</w:t>
            </w:r>
          </w:p>
        </w:tc>
      </w:tr>
      <w:tr w:rsidR="00DA5D7C" w:rsidRPr="002D25AF" w:rsidTr="00455FE5">
        <w:trPr>
          <w:trHeight w:val="717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Скотоводство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 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 разведение племенных животных, производство и использование племенной продукции (материала)</w:t>
            </w:r>
            <w:proofErr w:type="gramEnd"/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0,004</w:t>
            </w:r>
          </w:p>
        </w:tc>
      </w:tr>
      <w:tr w:rsidR="00DA5D7C" w:rsidRPr="002D25AF" w:rsidTr="00455FE5">
        <w:trPr>
          <w:trHeight w:val="124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Свиноводство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Осуществление хозяйственной деятельности, связанной с разведением свиней; размещение зданий, сооружений, используемых для содержания и разведения животных, производства, хранения и первичной переработки продукции; 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0,004</w:t>
            </w:r>
          </w:p>
        </w:tc>
      </w:tr>
      <w:tr w:rsidR="00DA5D7C" w:rsidRPr="002D25AF" w:rsidTr="00455FE5">
        <w:trPr>
          <w:trHeight w:val="72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Хранение и переработка сельскохозяйственной продукции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0,004</w:t>
            </w:r>
          </w:p>
        </w:tc>
      </w:tr>
      <w:tr w:rsidR="00DA5D7C" w:rsidRPr="002D25AF" w:rsidTr="00455FE5">
        <w:trPr>
          <w:trHeight w:val="96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сельскохозяйственного производства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1.18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0,004</w:t>
            </w:r>
          </w:p>
        </w:tc>
      </w:tr>
      <w:tr w:rsidR="00DA5D7C" w:rsidRPr="002D25AF" w:rsidTr="00455FE5">
        <w:trPr>
          <w:trHeight w:val="705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</w:t>
            </w:r>
            <w:proofErr w:type="gramStart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;в</w:t>
            </w:r>
            <w:proofErr w:type="gramEnd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ыращивание сельскохозяйственных культур; размещение индивидуальных гаражей и хозяйственных построек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</w:tr>
      <w:tr w:rsidR="00DA5D7C" w:rsidRPr="002D25AF" w:rsidTr="00455FE5">
        <w:trPr>
          <w:trHeight w:val="53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Малоэтажная многоквартирная жилая застройка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Размещение малоэтажных многоквартирных домов (многоквартирные дома высотой до 4 этажей, включая мансардный)</w:t>
            </w:r>
            <w:proofErr w:type="gramStart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;о</w:t>
            </w:r>
            <w:proofErr w:type="gramEnd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</w:tr>
      <w:tr w:rsidR="00DA5D7C" w:rsidRPr="002D25AF" w:rsidTr="007E781A">
        <w:trPr>
          <w:trHeight w:val="545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Для ведения личного подсобного хозяйства (приусадебны</w:t>
            </w:r>
            <w:r w:rsidRPr="002D25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 земельный участок)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9514CF" w:rsidRDefault="00B05B5D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anchor="/document/70736874/entry/1021" w:history="1">
              <w:r w:rsidR="00DA5D7C" w:rsidRPr="009514CF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Размещение жилого дома, указанного в описании вида разрешенного использования с кодом 2.1;производство сельскохозяйственной продукции; размещение гаража и иных вспомогательных сооружений; содержание </w:t>
              </w:r>
              <w:r w:rsidR="00DA5D7C" w:rsidRPr="009514CF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lastRenderedPageBreak/>
                <w:t>сельскохозяйственных животных</w:t>
              </w:r>
            </w:hyperlink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0,004</w:t>
            </w:r>
          </w:p>
        </w:tc>
      </w:tr>
      <w:tr w:rsidR="00DA5D7C" w:rsidRPr="002D25AF" w:rsidTr="00455FE5">
        <w:trPr>
          <w:trHeight w:val="3552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Блокированная жилая застройка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</w:t>
            </w:r>
            <w:proofErr w:type="gramEnd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пользования (жилые дома блокированной застройки)</w:t>
            </w:r>
            <w:proofErr w:type="gramStart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;р</w:t>
            </w:r>
            <w:proofErr w:type="gramEnd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</w:tr>
      <w:tr w:rsidR="00DA5D7C" w:rsidRPr="002D25AF" w:rsidTr="00455FE5">
        <w:trPr>
          <w:trHeight w:val="96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Хранение автотранспорта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9514CF" w:rsidRDefault="00B05B5D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anchor="/document/70736874/entry/1049" w:history="1">
              <w:r w:rsidR="00DA5D7C" w:rsidRPr="009514CF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  </w:r>
              <w:proofErr w:type="spellStart"/>
              <w:r w:rsidR="00DA5D7C" w:rsidRPr="009514CF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машино-места</w:t>
              </w:r>
              <w:proofErr w:type="spellEnd"/>
              <w:r w:rsidR="00DA5D7C" w:rsidRPr="009514CF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, за исключением гаражей, размещение которых предусмотрено содержанием вида разрешенного использования с кодом 4.9</w:t>
              </w:r>
            </w:hyperlink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2.7.1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</w:tr>
      <w:tr w:rsidR="00DA5D7C" w:rsidRPr="002D25AF" w:rsidTr="00455FE5">
        <w:trPr>
          <w:trHeight w:val="717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Общественное использование объектов капитального строительства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 в целях обеспечения удовлетворения бытовых, социальных и духовных потребностей человека. Содержание данного вида разрешенного использования включает в себя содержание видов разрешенного использования с кодами 3.1-3.10.2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3.0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</w:tr>
      <w:tr w:rsidR="00DA5D7C" w:rsidRPr="002D25AF" w:rsidTr="00455FE5">
        <w:trPr>
          <w:trHeight w:val="53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9514CF" w:rsidRDefault="00B05B5D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anchor="/document/70736874/entry/1311" w:history="1">
              <w:r w:rsidR="00DA5D7C" w:rsidRPr="009514CF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Размещение зданий и сооружений в целях обеспечения физических и юридических лиц коммунальными услугами. Содержание данного </w:t>
              </w:r>
              <w:r w:rsidR="00DA5D7C" w:rsidRPr="009514CF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lastRenderedPageBreak/>
                <w:t>вида разрешенного использования включает в себя содержание видов разрешенного использования с кодами 3.1.1-3.1.2</w:t>
              </w:r>
            </w:hyperlink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DA5D7C" w:rsidRPr="002D25AF" w:rsidTr="00455FE5">
        <w:trPr>
          <w:trHeight w:val="72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Социальное обслуживание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9514CF" w:rsidRDefault="00B05B5D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anchor="/document/70736874/entry/1321" w:history="1">
              <w:r w:rsidR="00DA5D7C" w:rsidRPr="009514CF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 кодами 3.2.1 - 3.2.4</w:t>
              </w:r>
            </w:hyperlink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</w:tr>
      <w:tr w:rsidR="00DA5D7C" w:rsidRPr="002D25AF" w:rsidTr="00455FE5">
        <w:trPr>
          <w:trHeight w:val="72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Бытовое обслуживание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9514C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14CF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</w:tr>
      <w:tr w:rsidR="00DA5D7C" w:rsidRPr="002D25AF" w:rsidTr="00455FE5">
        <w:trPr>
          <w:trHeight w:val="433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Здравоохранение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9514CF" w:rsidRDefault="00B05B5D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anchor="/document/70736874/entry/10341" w:history="1">
              <w:r w:rsidR="00DA5D7C" w:rsidRPr="009514CF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 кодами 3.4.1 - 3.4.2</w:t>
              </w:r>
            </w:hyperlink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</w:tr>
      <w:tr w:rsidR="00DA5D7C" w:rsidRPr="002D25AF" w:rsidTr="00455FE5">
        <w:trPr>
          <w:trHeight w:val="120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Амбулаторно-поликлиническое обслуживание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3.4.1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</w:tr>
      <w:tr w:rsidR="00DA5D7C" w:rsidRPr="002D25AF" w:rsidTr="007E781A">
        <w:trPr>
          <w:trHeight w:val="828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Стационарное медицинское обслуживание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объектов капитального строительства, предназначенных для оказания гражданам медицинской помощи в стационарах (больницы, родильные дома, диспансеры, научно-медицинские учреждения и прочие объекты, обеспечивающие оказание услуги по </w:t>
            </w:r>
            <w:r w:rsidRPr="002D25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лечению в стационаре)</w:t>
            </w:r>
            <w:proofErr w:type="gramStart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;р</w:t>
            </w:r>
            <w:proofErr w:type="gramEnd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азмещение станций скорой помощи; размещение площадок санитарной авиации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3.4.2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</w:tr>
      <w:tr w:rsidR="00DA5D7C" w:rsidRPr="002D25AF" w:rsidTr="00455FE5">
        <w:trPr>
          <w:trHeight w:val="53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Образование и просвещение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9514CF" w:rsidRDefault="00B05B5D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anchor="/document/70736874/entry/10351" w:history="1">
              <w:r w:rsidR="00DA5D7C" w:rsidRPr="009514CF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 кодами 3.5.1 - 3.5.2</w:t>
              </w:r>
            </w:hyperlink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</w:tr>
      <w:tr w:rsidR="00DA5D7C" w:rsidRPr="002D25AF" w:rsidTr="00455FE5">
        <w:trPr>
          <w:trHeight w:val="243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Дошкольное, начальное и среднее общее образование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просвещению, в том числе зданий, спортивных сооружений, предназначенных для занятия обучающихся физической культурой и спортом)</w:t>
            </w:r>
            <w:proofErr w:type="gramEnd"/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3.5.1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</w:tr>
      <w:tr w:rsidR="00DA5D7C" w:rsidRPr="002D25AF" w:rsidTr="00455FE5">
        <w:trPr>
          <w:trHeight w:val="168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Среднее и высшее профессиональное образование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просвещению, в том числе зданий, спортивных сооружений, предназначенных для занятия обучающихся физической культурой и спортом)</w:t>
            </w:r>
            <w:proofErr w:type="gramEnd"/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3.5.2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</w:tr>
      <w:tr w:rsidR="00DA5D7C" w:rsidRPr="002D25AF" w:rsidTr="00455FE5">
        <w:trPr>
          <w:trHeight w:val="72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Культурное развитие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9514CF" w:rsidRDefault="00B05B5D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anchor="/document/70736874/entry/1361" w:history="1">
              <w:r w:rsidR="00DA5D7C" w:rsidRPr="009514CF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 кодами 3.6.1-3.6.3</w:t>
              </w:r>
            </w:hyperlink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</w:tr>
      <w:tr w:rsidR="00DA5D7C" w:rsidRPr="002D25AF" w:rsidTr="00455FE5">
        <w:trPr>
          <w:trHeight w:val="72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Религиозное использование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9514CF" w:rsidRDefault="00B05B5D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anchor="/document/70736874/entry/1371" w:history="1">
              <w:r w:rsidR="00DA5D7C" w:rsidRPr="009514CF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 кодами 3.7.1-3.7.2</w:t>
              </w:r>
            </w:hyperlink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</w:tr>
      <w:tr w:rsidR="00DA5D7C" w:rsidRPr="002D25AF" w:rsidTr="00455FE5">
        <w:trPr>
          <w:trHeight w:val="72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Общественное управление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EE5BB1" w:rsidRDefault="00B05B5D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anchor="/document/70736874/entry/1381" w:history="1">
              <w:r w:rsidR="00DA5D7C" w:rsidRPr="00EE5BB1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 кодами 3.8.1-3.8.2</w:t>
              </w:r>
            </w:hyperlink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</w:tr>
      <w:tr w:rsidR="00DA5D7C" w:rsidRPr="002D25AF" w:rsidTr="00455FE5">
        <w:trPr>
          <w:trHeight w:val="434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EE5BB1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E5BB1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  <w:proofErr w:type="gramEnd"/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3.9.1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</w:tr>
      <w:tr w:rsidR="00DA5D7C" w:rsidRPr="002D25AF" w:rsidTr="00455FE5">
        <w:trPr>
          <w:trHeight w:val="120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Ветеринарное обслуживание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EE5BB1" w:rsidRDefault="00B05B5D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anchor="/document/70736874/entry/103101" w:history="1">
              <w:r w:rsidR="00DA5D7C" w:rsidRPr="00EE5BB1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 кодами 3.10.1 - 3.10.2</w:t>
              </w:r>
            </w:hyperlink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</w:tr>
      <w:tr w:rsidR="00DA5D7C" w:rsidRPr="002D25AF" w:rsidTr="00455FE5">
        <w:trPr>
          <w:trHeight w:val="96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Предпринимательство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EE5BB1" w:rsidRDefault="00B05B5D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anchor="/document/70736874/entry/1041" w:history="1">
              <w:r w:rsidR="00DA5D7C" w:rsidRPr="00EE5BB1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 кодами 4.1-4.10</w:t>
              </w:r>
            </w:hyperlink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4.0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</w:tr>
      <w:tr w:rsidR="00DA5D7C" w:rsidRPr="002D25AF" w:rsidTr="00455FE5">
        <w:trPr>
          <w:trHeight w:val="53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Деловое управление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</w:tr>
      <w:tr w:rsidR="00DA5D7C" w:rsidRPr="002D25AF" w:rsidTr="00455FE5">
        <w:trPr>
          <w:trHeight w:val="87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Рынки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 размещение гаражей и (или) стоянок для автомобилей сотрудников и посетителей рынка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</w:tr>
      <w:tr w:rsidR="00DA5D7C" w:rsidRPr="002D25AF" w:rsidTr="00455FE5">
        <w:trPr>
          <w:trHeight w:val="48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Магазины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объектов капитального строительства, предназначенных для продажи </w:t>
            </w:r>
            <w:r w:rsidRPr="002D25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товаров, торговая площадь которых составляет до 5000 кв. м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</w:tr>
      <w:tr w:rsidR="00DA5D7C" w:rsidRPr="002D25AF" w:rsidTr="00455FE5">
        <w:trPr>
          <w:trHeight w:val="42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Банковская и страховая деятельность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</w:tr>
      <w:tr w:rsidR="00DA5D7C" w:rsidRPr="002D25AF" w:rsidTr="00455FE5">
        <w:trPr>
          <w:trHeight w:val="48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Общественное питание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</w:tr>
      <w:tr w:rsidR="00DA5D7C" w:rsidRPr="002D25AF" w:rsidTr="00455FE5">
        <w:trPr>
          <w:trHeight w:val="585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Гостиничное обслуживание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7E7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</w:tr>
      <w:tr w:rsidR="00DA5D7C" w:rsidRPr="002D25AF" w:rsidTr="00455FE5">
        <w:trPr>
          <w:trHeight w:val="75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Объекты дорожного сервиса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EE5BB1" w:rsidRDefault="00B05B5D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anchor="/document/70736874/entry/14911" w:history="1">
              <w:r w:rsidR="00DA5D7C" w:rsidRPr="00EE5BB1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 кодами 4.9.1.1 - 4.9.1.4</w:t>
              </w:r>
            </w:hyperlink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4.9.1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</w:tr>
      <w:tr w:rsidR="00DA5D7C" w:rsidRPr="002D25AF" w:rsidTr="00455FE5">
        <w:trPr>
          <w:trHeight w:val="555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EE5BB1" w:rsidRDefault="00B05B5D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anchor="/document/70736874/entry/1511" w:history="1">
              <w:r w:rsidR="00DA5D7C" w:rsidRPr="00EE5BB1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 кодами 5.1.1 - 5.1.7</w:t>
              </w:r>
            </w:hyperlink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</w:tr>
      <w:tr w:rsidR="00DA5D7C" w:rsidRPr="002D25AF" w:rsidTr="00455FE5">
        <w:trPr>
          <w:trHeight w:val="96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Туристическое обслуживание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Размещение пансионатов, туристических гостиниц, кемпингов,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них; размещение детских лагерей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5.2.1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</w:tr>
      <w:tr w:rsidR="00DA5D7C" w:rsidRPr="002D25AF" w:rsidTr="00455FE5">
        <w:trPr>
          <w:trHeight w:val="48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Производственная деятельность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 в целях добычи полезных ископаемых, их переработки, изготовления вещей промышленным способом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6.0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DA5D7C" w:rsidRPr="002D25AF" w:rsidTr="00455FE5">
        <w:trPr>
          <w:trHeight w:val="216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Недропользование</w:t>
            </w:r>
            <w:proofErr w:type="spellEnd"/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Осуществление геологических изысканий; добыча полезных ископаемых открытым (карьеры, отвалы) и закрытым (шахты, скважины) способами; размещение объектов капитального строительства, в том числе подземных, в целях добычи полезных ископаемых; размещение объектов капитального строительства, необходимых для подготовки сырья к транспортировке и (или) промышленной переработке;</w:t>
            </w:r>
            <w:proofErr w:type="gramEnd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</w:t>
            </w:r>
            <w:proofErr w:type="spellStart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недропользования</w:t>
            </w:r>
            <w:proofErr w:type="spellEnd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, если добыча полезных ископаемых происходит на межселенной территории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DA5D7C" w:rsidRPr="002D25AF" w:rsidTr="00455FE5">
        <w:trPr>
          <w:trHeight w:val="96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Пищевая промышленность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DA5D7C" w:rsidRPr="002D25AF" w:rsidTr="00455FE5">
        <w:trPr>
          <w:trHeight w:val="120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Строительная промышленность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DA5D7C" w:rsidRPr="002D25AF" w:rsidTr="00455FE5">
        <w:trPr>
          <w:trHeight w:val="120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Энергетика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EE5BB1" w:rsidRDefault="00B05B5D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anchor="/document/70736874/entry/1031" w:history="1">
              <w:r w:rsidR="00DA5D7C" w:rsidRPr="00EE5BB1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</w:t>
              </w:r>
              <w:proofErr w:type="spellStart"/>
              <w:r w:rsidR="00DA5D7C" w:rsidRPr="00EE5BB1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золоотвалов</w:t>
              </w:r>
              <w:proofErr w:type="spellEnd"/>
              <w:r w:rsidR="00DA5D7C" w:rsidRPr="00EE5BB1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, гидротехнических сооружений); размещение объектов </w:t>
              </w:r>
              <w:proofErr w:type="spellStart"/>
              <w:r w:rsidR="00DA5D7C" w:rsidRPr="00EE5BB1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электросетевого</w:t>
              </w:r>
              <w:proofErr w:type="spellEnd"/>
              <w:r w:rsidR="00DA5D7C" w:rsidRPr="00EE5BB1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хозяйства, за исключением объектов энергетики, размещение которых предусмотрено содержанием вида разрешенного использования с кодом 3.1</w:t>
              </w:r>
            </w:hyperlink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DA5D7C" w:rsidRPr="002D25AF" w:rsidTr="00455FE5">
        <w:trPr>
          <w:trHeight w:val="144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 кодами 3.1.1, 3.2.3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DA5D7C" w:rsidRPr="002D25AF" w:rsidTr="00455FE5">
        <w:trPr>
          <w:trHeight w:val="168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Склады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DA5D7C" w:rsidRPr="002D25AF" w:rsidTr="00455FE5">
        <w:trPr>
          <w:trHeight w:val="96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Транспорт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Размещение различного рода путей сообщения и сооружений, используемых для перевозки людей или грузов, либо передачи веществ. Содержание данного вида разрешенного использования включает в себя содержание видов разрешенного использования с кодами 7.1 -7.5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7.0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DA5D7C" w:rsidRPr="002D25AF" w:rsidTr="00455FE5">
        <w:trPr>
          <w:trHeight w:val="72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Автомобильный транспорт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Размещение зданий и сооружений автомобильного транспорта. Содержание данного вида разрешенного использования включает в себя содержание видов разрешенного использования с кодами 7.2.1 - 7.2.3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DA5D7C" w:rsidRPr="002D25AF" w:rsidTr="00455FE5">
        <w:trPr>
          <w:trHeight w:val="216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Воздушный транспорт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Размещение аэродромов, вертолетных площадок (вертодромов), обустройство мест для приводнения и причаливания гидросамолетов, размещение радиотехнического обеспечения полетов и прочих объектов, необходимых для взлета и приземления (приводнения) воздушных судов, размещение аэропортов (аэровокзалов) и иных объектов, необходимых для посадки и высадки пассажиров и их сопутствующего обслуживания и обеспечения их безопасности, а также размещение объектов, необходимых для погрузки, разгрузки и хранения грузов, перемещаемых воздушным</w:t>
            </w:r>
            <w:proofErr w:type="gramEnd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 xml:space="preserve"> путем; размещение объектов, предназначенных для технического обслуживания и ремонта воздушных судов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DA5D7C" w:rsidRPr="002D25AF" w:rsidTr="007E781A">
        <w:trPr>
          <w:trHeight w:val="1112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Охрана Государственной границы Российской Федерации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инженерных сооружений и заграждений, пограничных знаков, коммуникаций и других объектов, необходимых для обеспечения защиты и охраны Государственной границы Российской Федерации, устройство пограничных просек и контрольных полос, размещение зданий для размещения пограничных воинских частей и </w:t>
            </w:r>
            <w:r w:rsidRPr="002D25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органов управления ими, а также для размещения пунктов пропуска через Государственную границу Российской Федерации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8.2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DA5D7C" w:rsidRPr="002D25AF" w:rsidTr="00455FE5">
        <w:trPr>
          <w:trHeight w:val="120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внутреннего правопорядка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Росгвардии</w:t>
            </w:r>
            <w:proofErr w:type="spellEnd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DA5D7C" w:rsidRPr="002D25AF" w:rsidTr="00455FE5">
        <w:trPr>
          <w:trHeight w:val="144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Охрана природных территорий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  <w:proofErr w:type="gramEnd"/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0,003</w:t>
            </w:r>
          </w:p>
        </w:tc>
      </w:tr>
      <w:tr w:rsidR="00DA5D7C" w:rsidRPr="002D25AF" w:rsidTr="00455FE5">
        <w:trPr>
          <w:trHeight w:val="42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Санаторная деятельность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Размещение санаториев, профилакториев, бальнеологических лечебниц, грязелечебниц, обеспечивающих оказание услуги по лечению и оздоровлению населения; обустройство лечебно-оздоровительных местностей (пляжи, бюветы, места добычи целебной грязи)</w:t>
            </w:r>
            <w:proofErr w:type="gramStart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;р</w:t>
            </w:r>
            <w:proofErr w:type="gramEnd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азмещение лечебно-оздоровительных лагерей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9.2.1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</w:tr>
      <w:tr w:rsidR="00DA5D7C" w:rsidRPr="002D25AF" w:rsidTr="00455FE5">
        <w:trPr>
          <w:trHeight w:val="192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Историко-культурная деятельность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  <w:proofErr w:type="gramEnd"/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0,003</w:t>
            </w:r>
          </w:p>
        </w:tc>
      </w:tr>
      <w:tr w:rsidR="00DA5D7C" w:rsidRPr="002D25AF" w:rsidTr="00455FE5">
        <w:trPr>
          <w:trHeight w:val="96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Заготовка древесины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Рубка лесных насаждений, выросших в природных условиях, в том числе гражданами для собственных нужд, частичная переработка, хранение и вывоз древесины, создание лесных дорог, размещение сооружений, необходимых для обработки и хранения древесины (лесных складов, лесопилен), охрана и восстановление лесов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DA5D7C" w:rsidRPr="002D25AF" w:rsidTr="00455FE5">
        <w:trPr>
          <w:trHeight w:val="241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Гидротехнические сооружения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рыбозащитных</w:t>
            </w:r>
            <w:proofErr w:type="spellEnd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 xml:space="preserve"> и рыбопропускных сооружений, берегозащитных сооружений)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0,003</w:t>
            </w:r>
          </w:p>
        </w:tc>
      </w:tr>
      <w:tr w:rsidR="00DA5D7C" w:rsidRPr="002D25AF" w:rsidTr="00455FE5">
        <w:trPr>
          <w:trHeight w:val="72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Земельные участки (территории) общего пользования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 кодами 12.0.1 - 12.0.2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12.0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0,003</w:t>
            </w:r>
          </w:p>
        </w:tc>
      </w:tr>
      <w:tr w:rsidR="00DA5D7C" w:rsidRPr="002D25AF" w:rsidTr="007E781A">
        <w:trPr>
          <w:trHeight w:val="403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Ритуальная деятельность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кладбищ, крематориев и мест захоронения; размещение соответствующих культовых сооружений; осуществление деятельности по производству продукции </w:t>
            </w:r>
            <w:r w:rsidRPr="002D25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ритуально-обрядового назначения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12.1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DA5D7C" w:rsidRPr="002D25AF" w:rsidTr="00455FE5">
        <w:trPr>
          <w:trHeight w:val="168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Специальная деятельность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переработки)</w:t>
            </w:r>
            <w:proofErr w:type="gramEnd"/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DA5D7C" w:rsidRPr="002D25AF" w:rsidTr="00455FE5">
        <w:trPr>
          <w:trHeight w:val="24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Запас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Отсутствие хозяйственной деятельности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DA5D7C" w:rsidRPr="002D25AF" w:rsidTr="00455FE5">
        <w:trPr>
          <w:trHeight w:val="960"/>
        </w:trPr>
        <w:tc>
          <w:tcPr>
            <w:tcW w:w="959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Ведение огородничества</w:t>
            </w: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0,003</w:t>
            </w:r>
          </w:p>
        </w:tc>
      </w:tr>
      <w:tr w:rsidR="00DA5D7C" w:rsidRPr="002D25AF" w:rsidTr="00455FE5">
        <w:trPr>
          <w:trHeight w:val="240"/>
        </w:trPr>
        <w:tc>
          <w:tcPr>
            <w:tcW w:w="959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6" w:type="pct"/>
            <w:shd w:val="clear" w:color="auto" w:fill="auto"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Объекты электроэнергетики</w:t>
            </w:r>
          </w:p>
        </w:tc>
        <w:tc>
          <w:tcPr>
            <w:tcW w:w="685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  <w:hideMark/>
          </w:tcPr>
          <w:p w:rsidR="00DA5D7C" w:rsidRPr="002D25AF" w:rsidRDefault="00DA5D7C" w:rsidP="009F7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0,015</w:t>
            </w:r>
          </w:p>
        </w:tc>
      </w:tr>
    </w:tbl>
    <w:p w:rsidR="00E601C5" w:rsidRDefault="00E601C5" w:rsidP="00E601C5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6"/>
          <w:szCs w:val="26"/>
        </w:rPr>
      </w:pPr>
    </w:p>
    <w:p w:rsidR="009F7647" w:rsidRDefault="009F7647" w:rsidP="007A67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F7647" w:rsidRDefault="009F7647" w:rsidP="007A67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F7647" w:rsidRDefault="009F7647" w:rsidP="007A67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F7647" w:rsidRDefault="009F7647" w:rsidP="007A67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F7647" w:rsidRDefault="009F7647" w:rsidP="007A67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F7647" w:rsidRDefault="009F7647" w:rsidP="007A67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F7647" w:rsidRDefault="009F7647" w:rsidP="007A67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F7647" w:rsidRDefault="009F7647" w:rsidP="007A67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F7647" w:rsidRDefault="009F7647" w:rsidP="007A67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781A" w:rsidRDefault="007E781A" w:rsidP="007A67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F7647" w:rsidRDefault="009F7647" w:rsidP="007A67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6776" w:rsidRPr="001435A0" w:rsidRDefault="007A6776" w:rsidP="007A67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435A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7A6776" w:rsidRPr="001435A0" w:rsidRDefault="007A6776" w:rsidP="007A67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435A0">
        <w:rPr>
          <w:rFonts w:ascii="Times New Roman" w:hAnsi="Times New Roman" w:cs="Times New Roman"/>
          <w:sz w:val="24"/>
          <w:szCs w:val="24"/>
        </w:rPr>
        <w:t xml:space="preserve">к Решению </w:t>
      </w:r>
      <w:proofErr w:type="spellStart"/>
      <w:r w:rsidRPr="001435A0">
        <w:rPr>
          <w:rFonts w:ascii="Times New Roman" w:hAnsi="Times New Roman" w:cs="Times New Roman"/>
          <w:sz w:val="24"/>
          <w:szCs w:val="24"/>
        </w:rPr>
        <w:t>Абанского</w:t>
      </w:r>
      <w:proofErr w:type="spellEnd"/>
      <w:r w:rsidRPr="001435A0">
        <w:rPr>
          <w:rFonts w:ascii="Times New Roman" w:hAnsi="Times New Roman" w:cs="Times New Roman"/>
          <w:sz w:val="24"/>
          <w:szCs w:val="24"/>
        </w:rPr>
        <w:t xml:space="preserve"> районного Совета депутатов</w:t>
      </w:r>
    </w:p>
    <w:p w:rsidR="007A6776" w:rsidRPr="001435A0" w:rsidRDefault="007A6776" w:rsidP="007A67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435A0">
        <w:rPr>
          <w:rFonts w:ascii="Times New Roman" w:hAnsi="Times New Roman" w:cs="Times New Roman"/>
          <w:sz w:val="24"/>
          <w:szCs w:val="24"/>
        </w:rPr>
        <w:t>от 00.00.2020 № проект</w:t>
      </w:r>
    </w:p>
    <w:p w:rsidR="007A6776" w:rsidRPr="001435A0" w:rsidRDefault="007A6776" w:rsidP="007A6776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7A6776" w:rsidRPr="001435A0" w:rsidRDefault="007A6776" w:rsidP="007A67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435A0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7A6776" w:rsidRPr="001435A0" w:rsidRDefault="007A6776" w:rsidP="007A67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435A0">
        <w:rPr>
          <w:rFonts w:ascii="Times New Roman" w:hAnsi="Times New Roman" w:cs="Times New Roman"/>
          <w:sz w:val="24"/>
          <w:szCs w:val="24"/>
        </w:rPr>
        <w:t>к Решению</w:t>
      </w:r>
      <w:r w:rsidRPr="005C19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35A0">
        <w:rPr>
          <w:rFonts w:ascii="Times New Roman" w:hAnsi="Times New Roman" w:cs="Times New Roman"/>
          <w:sz w:val="24"/>
          <w:szCs w:val="24"/>
        </w:rPr>
        <w:t>Абанского</w:t>
      </w:r>
      <w:proofErr w:type="spellEnd"/>
      <w:r w:rsidRPr="001435A0">
        <w:rPr>
          <w:rFonts w:ascii="Times New Roman" w:hAnsi="Times New Roman" w:cs="Times New Roman"/>
          <w:sz w:val="24"/>
          <w:szCs w:val="24"/>
        </w:rPr>
        <w:t xml:space="preserve"> районного Совета депутатов</w:t>
      </w:r>
    </w:p>
    <w:p w:rsidR="00DA5D7C" w:rsidRDefault="007A6776" w:rsidP="007A6776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1435A0">
        <w:rPr>
          <w:rFonts w:ascii="Times New Roman" w:hAnsi="Times New Roman" w:cs="Times New Roman"/>
          <w:sz w:val="24"/>
          <w:szCs w:val="24"/>
        </w:rPr>
        <w:t>от 27 апреля 2009 г. N 32-285Р</w:t>
      </w:r>
    </w:p>
    <w:p w:rsidR="00DA5D7C" w:rsidRDefault="00DA5D7C" w:rsidP="00E601C5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6"/>
          <w:szCs w:val="26"/>
        </w:rPr>
      </w:pPr>
    </w:p>
    <w:p w:rsidR="00735AA2" w:rsidRPr="0099088F" w:rsidRDefault="00C834F6" w:rsidP="00E601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088F">
        <w:rPr>
          <w:sz w:val="24"/>
          <w:szCs w:val="24"/>
        </w:rPr>
        <w:t xml:space="preserve"> </w:t>
      </w:r>
      <w:hyperlink w:anchor="Par392" w:history="1">
        <w:r w:rsidRPr="0099088F">
          <w:rPr>
            <w:rFonts w:ascii="Times New Roman" w:hAnsi="Times New Roman" w:cs="Times New Roman"/>
            <w:sz w:val="24"/>
            <w:szCs w:val="24"/>
          </w:rPr>
          <w:t>З</w:t>
        </w:r>
        <w:r w:rsidR="00735AA2" w:rsidRPr="0099088F">
          <w:rPr>
            <w:rFonts w:ascii="Times New Roman" w:hAnsi="Times New Roman" w:cs="Times New Roman"/>
            <w:sz w:val="24"/>
            <w:szCs w:val="24"/>
          </w:rPr>
          <w:t>начения</w:t>
        </w:r>
      </w:hyperlink>
      <w:r w:rsidR="00735AA2" w:rsidRPr="0099088F">
        <w:rPr>
          <w:rFonts w:ascii="Times New Roman" w:hAnsi="Times New Roman" w:cs="Times New Roman"/>
          <w:sz w:val="24"/>
          <w:szCs w:val="24"/>
        </w:rPr>
        <w:t xml:space="preserve"> коэффициента, учитывающего категорию арендатора (К</w:t>
      </w:r>
      <w:proofErr w:type="gramStart"/>
      <w:r w:rsidR="00735AA2" w:rsidRPr="0099088F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="00735AA2" w:rsidRPr="0099088F">
        <w:rPr>
          <w:rFonts w:ascii="Times New Roman" w:hAnsi="Times New Roman" w:cs="Times New Roman"/>
          <w:sz w:val="24"/>
          <w:szCs w:val="24"/>
        </w:rPr>
        <w:t xml:space="preserve">), </w:t>
      </w:r>
    </w:p>
    <w:p w:rsidR="00E601C5" w:rsidRPr="0099088F" w:rsidRDefault="00735AA2" w:rsidP="00E601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088F">
        <w:rPr>
          <w:rFonts w:ascii="Times New Roman" w:hAnsi="Times New Roman" w:cs="Times New Roman"/>
          <w:sz w:val="24"/>
          <w:szCs w:val="24"/>
        </w:rPr>
        <w:t xml:space="preserve">применяемого при определении размера арендной платы за использование земельных участков, государственная собственность на которые не разграничена </w:t>
      </w:r>
    </w:p>
    <w:p w:rsidR="002D25AF" w:rsidRDefault="002D25AF" w:rsidP="002D25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698" w:type="pct"/>
        <w:tblInd w:w="675" w:type="dxa"/>
        <w:tblLook w:val="04A0"/>
      </w:tblPr>
      <w:tblGrid>
        <w:gridCol w:w="829"/>
        <w:gridCol w:w="7365"/>
        <w:gridCol w:w="798"/>
      </w:tblGrid>
      <w:tr w:rsidR="002D25AF" w:rsidRPr="002D25AF" w:rsidTr="002D25AF">
        <w:trPr>
          <w:trHeight w:val="255"/>
          <w:tblHeader/>
        </w:trPr>
        <w:tc>
          <w:tcPr>
            <w:tcW w:w="39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2D25AF" w:rsidRPr="002D25AF" w:rsidRDefault="002D25AF" w:rsidP="009514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Toc57560733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bookmarkEnd w:id="1"/>
            <w:proofErr w:type="spellEnd"/>
          </w:p>
        </w:tc>
        <w:tc>
          <w:tcPr>
            <w:tcW w:w="413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2D25AF" w:rsidRPr="002D25AF" w:rsidRDefault="002D25AF" w:rsidP="002D2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Toc57560734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Категории арендаторов</w:t>
            </w:r>
            <w:bookmarkEnd w:id="2"/>
          </w:p>
        </w:tc>
        <w:tc>
          <w:tcPr>
            <w:tcW w:w="47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2D25AF" w:rsidRPr="002D25AF" w:rsidRDefault="002D25AF" w:rsidP="002D2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Toc57560735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bookmarkEnd w:id="3"/>
          </w:p>
        </w:tc>
      </w:tr>
      <w:tr w:rsidR="002D25AF" w:rsidRPr="002D25AF" w:rsidTr="002D25AF">
        <w:trPr>
          <w:trHeight w:val="396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5AF" w:rsidRPr="002D25AF" w:rsidRDefault="002D25AF" w:rsidP="009514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Toc57560736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End w:id="4"/>
          </w:p>
        </w:tc>
        <w:tc>
          <w:tcPr>
            <w:tcW w:w="4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5AF" w:rsidRPr="002D25AF" w:rsidRDefault="002D25AF" w:rsidP="009514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_Toc57560737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- Герои Советского Союза, Герои РФ, полные кавалеры Славы;</w:t>
            </w:r>
            <w:bookmarkEnd w:id="5"/>
          </w:p>
          <w:p w:rsidR="002D25AF" w:rsidRPr="002D25AF" w:rsidRDefault="002D25AF" w:rsidP="009514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_Toc57560738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- инвалиды, имеющие 3 степень ограничения способности к трудовой деятельности, а также лица, которые имеют 1 и 2 группу инвалидности, установленную до 01.01.2004 без вынесения заключения о степени ограничения способности к трудовой деятельности; инвалиды детства, ветераны и инвалиды ВОВ, а также ветераны и инвалиды боевых действий;</w:t>
            </w:r>
            <w:bookmarkEnd w:id="6"/>
          </w:p>
          <w:p w:rsidR="002D25AF" w:rsidRPr="002D25AF" w:rsidRDefault="002D25AF" w:rsidP="009514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_Toc57560739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физические лица, имеющие право на получение социальной поддержки в соответствии с </w:t>
            </w:r>
            <w:hyperlink r:id="rId25" w:history="1">
              <w:r w:rsidRPr="00EE5BB1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Законом</w:t>
              </w:r>
            </w:hyperlink>
            <w:r w:rsidRPr="002D25AF">
              <w:rPr>
                <w:rFonts w:ascii="Times New Roman" w:hAnsi="Times New Roman" w:cs="Times New Roman"/>
                <w:sz w:val="24"/>
                <w:szCs w:val="24"/>
              </w:rPr>
              <w:t xml:space="preserve"> РФ </w:t>
            </w:r>
            <w:r w:rsidR="00EE5BB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О социальной защите граждан РФ, подвергшихся воздействию радиации вследствие катастрофы на Чернобыльской АЭС</w:t>
            </w:r>
            <w:r w:rsidR="00EE5BB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bookmarkEnd w:id="7"/>
          </w:p>
          <w:p w:rsidR="002D25AF" w:rsidRPr="002D25AF" w:rsidRDefault="002D25AF" w:rsidP="009514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_Toc57560740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- физические лица, получившие или перенесшие лучевую болезнь или ставшие инвалидами в результате испытаний, учений и иных работ, связанных с любыми видами ядерных установок.</w:t>
            </w:r>
            <w:bookmarkEnd w:id="8"/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5AF" w:rsidRPr="002D25AF" w:rsidRDefault="002D25AF" w:rsidP="002D2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_Toc57560741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bookmarkEnd w:id="9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D25AF" w:rsidRPr="002D25AF" w:rsidTr="002D25AF">
        <w:trPr>
          <w:trHeight w:val="255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5AF" w:rsidRPr="002D25AF" w:rsidRDefault="002D25AF" w:rsidP="009514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_Toc57560742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bookmarkEnd w:id="10"/>
          </w:p>
        </w:tc>
        <w:tc>
          <w:tcPr>
            <w:tcW w:w="4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5AF" w:rsidRPr="002D25AF" w:rsidRDefault="002D25AF" w:rsidP="009514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_Toc57560743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Прочие земельные участки</w:t>
            </w:r>
            <w:bookmarkEnd w:id="11"/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5AF" w:rsidRPr="002D25AF" w:rsidRDefault="002D25AF" w:rsidP="002D2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_Toc57560744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End w:id="12"/>
          </w:p>
        </w:tc>
      </w:tr>
    </w:tbl>
    <w:p w:rsidR="00E601C5" w:rsidRDefault="00E601C5" w:rsidP="00E601C5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9F7647" w:rsidRDefault="009F7647" w:rsidP="002D25AF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6"/>
          <w:szCs w:val="26"/>
        </w:rPr>
      </w:pPr>
    </w:p>
    <w:p w:rsidR="009F7647" w:rsidRDefault="009F7647" w:rsidP="002D25AF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6"/>
          <w:szCs w:val="26"/>
        </w:rPr>
      </w:pPr>
    </w:p>
    <w:p w:rsidR="009F7647" w:rsidRDefault="009F7647" w:rsidP="002D25AF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6"/>
          <w:szCs w:val="26"/>
        </w:rPr>
      </w:pPr>
    </w:p>
    <w:p w:rsidR="009F7647" w:rsidRDefault="009F7647" w:rsidP="002D25AF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6"/>
          <w:szCs w:val="26"/>
        </w:rPr>
      </w:pPr>
    </w:p>
    <w:p w:rsidR="009F7647" w:rsidRDefault="009F7647" w:rsidP="002D25AF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6"/>
          <w:szCs w:val="26"/>
        </w:rPr>
      </w:pPr>
    </w:p>
    <w:p w:rsidR="009F7647" w:rsidRDefault="009F7647" w:rsidP="002D25AF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6"/>
          <w:szCs w:val="26"/>
        </w:rPr>
      </w:pPr>
    </w:p>
    <w:p w:rsidR="009F7647" w:rsidRDefault="009F7647" w:rsidP="002D25AF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6"/>
          <w:szCs w:val="26"/>
        </w:rPr>
      </w:pPr>
    </w:p>
    <w:p w:rsidR="009F7647" w:rsidRDefault="009F7647" w:rsidP="002D25AF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6"/>
          <w:szCs w:val="26"/>
        </w:rPr>
      </w:pPr>
    </w:p>
    <w:p w:rsidR="009F7647" w:rsidRDefault="009F7647" w:rsidP="002D25AF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6"/>
          <w:szCs w:val="26"/>
        </w:rPr>
      </w:pPr>
    </w:p>
    <w:p w:rsidR="009F7647" w:rsidRDefault="009F7647" w:rsidP="002D25AF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6"/>
          <w:szCs w:val="26"/>
        </w:rPr>
      </w:pPr>
    </w:p>
    <w:p w:rsidR="009F7647" w:rsidRDefault="009F7647" w:rsidP="002D25AF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6"/>
          <w:szCs w:val="26"/>
        </w:rPr>
      </w:pPr>
    </w:p>
    <w:p w:rsidR="009F7647" w:rsidRDefault="009F7647" w:rsidP="002D25AF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6"/>
          <w:szCs w:val="26"/>
        </w:rPr>
      </w:pPr>
    </w:p>
    <w:p w:rsidR="009F7647" w:rsidRDefault="009F7647" w:rsidP="002D25AF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6"/>
          <w:szCs w:val="26"/>
        </w:rPr>
      </w:pPr>
    </w:p>
    <w:p w:rsidR="0099088F" w:rsidRDefault="0099088F" w:rsidP="007E781A">
      <w:pPr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hAnsi="Times New Roman" w:cs="Times New Roman"/>
          <w:sz w:val="26"/>
          <w:szCs w:val="26"/>
        </w:rPr>
      </w:pPr>
    </w:p>
    <w:p w:rsidR="0099088F" w:rsidRDefault="0099088F" w:rsidP="007E781A">
      <w:pPr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hAnsi="Times New Roman" w:cs="Times New Roman"/>
          <w:sz w:val="26"/>
          <w:szCs w:val="26"/>
        </w:rPr>
      </w:pPr>
    </w:p>
    <w:p w:rsidR="002D25AF" w:rsidRDefault="009F7647" w:rsidP="007E781A">
      <w:pPr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2D25AF">
        <w:rPr>
          <w:rFonts w:ascii="Times New Roman" w:hAnsi="Times New Roman" w:cs="Times New Roman"/>
          <w:sz w:val="26"/>
          <w:szCs w:val="26"/>
        </w:rPr>
        <w:t xml:space="preserve">риложение 3 </w:t>
      </w:r>
    </w:p>
    <w:p w:rsidR="002D25AF" w:rsidRDefault="002D25AF" w:rsidP="007E781A">
      <w:pPr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Решению </w:t>
      </w:r>
      <w:proofErr w:type="spellStart"/>
      <w:r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районного Совета депутатов</w:t>
      </w:r>
      <w:r w:rsidR="007E781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7E781A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="007E781A">
        <w:rPr>
          <w:rFonts w:ascii="Times New Roman" w:hAnsi="Times New Roman" w:cs="Times New Roman"/>
          <w:sz w:val="26"/>
          <w:szCs w:val="26"/>
        </w:rPr>
        <w:t xml:space="preserve"> ____</w:t>
      </w:r>
      <w:r>
        <w:rPr>
          <w:rFonts w:ascii="Times New Roman" w:hAnsi="Times New Roman" w:cs="Times New Roman"/>
          <w:sz w:val="26"/>
          <w:szCs w:val="26"/>
        </w:rPr>
        <w:t xml:space="preserve"> № </w:t>
      </w:r>
      <w:r w:rsidR="0099088F">
        <w:rPr>
          <w:rFonts w:ascii="Times New Roman" w:hAnsi="Times New Roman" w:cs="Times New Roman"/>
          <w:sz w:val="26"/>
          <w:szCs w:val="26"/>
        </w:rPr>
        <w:t>проект</w:t>
      </w:r>
    </w:p>
    <w:p w:rsidR="001531AB" w:rsidRDefault="001531AB" w:rsidP="007E781A">
      <w:pPr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hAnsi="Times New Roman" w:cs="Times New Roman"/>
          <w:sz w:val="26"/>
          <w:szCs w:val="26"/>
        </w:rPr>
      </w:pPr>
    </w:p>
    <w:p w:rsidR="001531AB" w:rsidRDefault="001531AB" w:rsidP="007E781A">
      <w:pPr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4 </w:t>
      </w:r>
    </w:p>
    <w:p w:rsidR="001531AB" w:rsidRPr="0099088F" w:rsidRDefault="001531AB" w:rsidP="007E781A">
      <w:pPr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к Решению</w:t>
      </w:r>
      <w:r w:rsidR="007E781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районного Совета депутатов</w:t>
      </w:r>
      <w:r w:rsidR="007E781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от 27.04.2009 № </w:t>
      </w:r>
      <w:r w:rsidRPr="0099088F">
        <w:rPr>
          <w:rFonts w:ascii="Times New Roman" w:hAnsi="Times New Roman" w:cs="Times New Roman"/>
          <w:sz w:val="24"/>
          <w:szCs w:val="24"/>
        </w:rPr>
        <w:t>32-285Р</w:t>
      </w:r>
    </w:p>
    <w:p w:rsidR="002D25AF" w:rsidRDefault="001531AB" w:rsidP="007A6776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2D25AF" w:rsidRPr="0099088F" w:rsidRDefault="002D25AF" w:rsidP="002D25AF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9088F">
        <w:rPr>
          <w:rFonts w:ascii="Times New Roman" w:hAnsi="Times New Roman" w:cs="Times New Roman"/>
          <w:sz w:val="24"/>
          <w:szCs w:val="24"/>
        </w:rPr>
        <w:t>Значени</w:t>
      </w:r>
      <w:r w:rsidR="00C834F6" w:rsidRPr="0099088F">
        <w:rPr>
          <w:rFonts w:ascii="Times New Roman" w:hAnsi="Times New Roman" w:cs="Times New Roman"/>
          <w:sz w:val="24"/>
          <w:szCs w:val="24"/>
        </w:rPr>
        <w:t>я</w:t>
      </w:r>
      <w:r w:rsidRPr="0099088F">
        <w:rPr>
          <w:rFonts w:ascii="Times New Roman" w:hAnsi="Times New Roman" w:cs="Times New Roman"/>
          <w:sz w:val="24"/>
          <w:szCs w:val="24"/>
        </w:rPr>
        <w:t xml:space="preserve"> коэффициента учитывающий срок </w:t>
      </w:r>
      <w:r w:rsidR="00C834F6" w:rsidRPr="0099088F">
        <w:rPr>
          <w:rFonts w:ascii="Times New Roman" w:hAnsi="Times New Roman" w:cs="Times New Roman"/>
          <w:sz w:val="24"/>
          <w:szCs w:val="24"/>
        </w:rPr>
        <w:t xml:space="preserve">(К3) </w:t>
      </w:r>
      <w:r w:rsidRPr="0099088F">
        <w:rPr>
          <w:rFonts w:ascii="Times New Roman" w:hAnsi="Times New Roman" w:cs="Times New Roman"/>
          <w:sz w:val="24"/>
          <w:szCs w:val="24"/>
        </w:rPr>
        <w:t>(определяемый с даты предоставления в аренду земельного участка), по истечении которого арендатором земельного участка, предоставленного для строительства (за исключением земельного участка, предоставленного для жилищного строительства), не введен в эксплуатацию объект, для строительства которого был предоставлен в аренду такой земельный участок)</w:t>
      </w:r>
      <w:proofErr w:type="gramEnd"/>
    </w:p>
    <w:p w:rsidR="002D25AF" w:rsidRPr="0099088F" w:rsidRDefault="002D25AF" w:rsidP="00E601C5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650" w:type="pct"/>
        <w:tblInd w:w="675" w:type="dxa"/>
        <w:tblLook w:val="04A0"/>
      </w:tblPr>
      <w:tblGrid>
        <w:gridCol w:w="570"/>
        <w:gridCol w:w="7595"/>
        <w:gridCol w:w="735"/>
      </w:tblGrid>
      <w:tr w:rsidR="002D25AF" w:rsidRPr="002D25AF" w:rsidTr="002D25AF">
        <w:trPr>
          <w:trHeight w:val="315"/>
        </w:trPr>
        <w:tc>
          <w:tcPr>
            <w:tcW w:w="3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2D25AF" w:rsidRPr="0099088F" w:rsidRDefault="002D25AF" w:rsidP="009514C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08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9088F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99088F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Pr="0099088F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2D25AF" w:rsidRPr="0099088F" w:rsidRDefault="002D25AF" w:rsidP="002D25A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088F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4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2D25AF" w:rsidRPr="0099088F" w:rsidRDefault="002D25AF" w:rsidP="002D25A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088F">
              <w:rPr>
                <w:rFonts w:ascii="Times New Roman" w:hAnsi="Times New Roman" w:cs="Times New Roman"/>
                <w:bCs/>
                <w:sz w:val="24"/>
                <w:szCs w:val="24"/>
              </w:rPr>
              <w:t>К3</w:t>
            </w:r>
          </w:p>
        </w:tc>
      </w:tr>
      <w:tr w:rsidR="002D25AF" w:rsidRPr="002D25AF" w:rsidTr="002D25AF">
        <w:trPr>
          <w:trHeight w:val="78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5AF" w:rsidRPr="002D25AF" w:rsidRDefault="002D25AF" w:rsidP="009514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5AF" w:rsidRPr="002D25AF" w:rsidRDefault="002D25AF" w:rsidP="009514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Коэффициент, учитывающий срок (определяемый </w:t>
            </w:r>
            <w:proofErr w:type="gramStart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с даты предоставления</w:t>
            </w:r>
            <w:proofErr w:type="gramEnd"/>
            <w:r w:rsidRPr="002D25AF">
              <w:rPr>
                <w:rFonts w:ascii="Times New Roman" w:hAnsi="Times New Roman" w:cs="Times New Roman"/>
                <w:sz w:val="24"/>
                <w:szCs w:val="24"/>
              </w:rPr>
              <w:t xml:space="preserve"> в аренду земельного участка), по истечении которого арендатором земельного участка, предоставленного для строительства (за исключением земельного участка, предоставленного для жилищного строительства), не введен в эксплуатацию объект, для строительства которого был предоставлен в аренду такой земельный участок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5AF" w:rsidRPr="002D25AF" w:rsidRDefault="002D25AF" w:rsidP="002D2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5AF">
              <w:rPr>
                <w:rFonts w:ascii="Times New Roman" w:hAnsi="Times New Roman" w:cs="Times New Roman"/>
                <w:sz w:val="24"/>
                <w:szCs w:val="24"/>
              </w:rPr>
              <w:t>1,05</w:t>
            </w:r>
          </w:p>
        </w:tc>
      </w:tr>
    </w:tbl>
    <w:p w:rsidR="002D25AF" w:rsidRPr="00D436C4" w:rsidRDefault="002D25AF" w:rsidP="009F7647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sectPr w:rsidR="002D25AF" w:rsidRPr="00D436C4" w:rsidSect="009F7647">
      <w:pgSz w:w="11906" w:h="16838"/>
      <w:pgMar w:top="1134" w:right="851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41E06"/>
    <w:multiLevelType w:val="singleLevel"/>
    <w:tmpl w:val="15ACECD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1702607A"/>
    <w:multiLevelType w:val="multilevel"/>
    <w:tmpl w:val="6D18BB34"/>
    <w:lvl w:ilvl="0">
      <w:start w:val="1"/>
      <w:numFmt w:val="decimal"/>
      <w:lvlText w:val="%1."/>
      <w:lvlJc w:val="left"/>
      <w:pPr>
        <w:ind w:left="27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1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5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70" w:hanging="2160"/>
      </w:pPr>
      <w:rPr>
        <w:rFonts w:hint="default"/>
      </w:rPr>
    </w:lvl>
  </w:abstractNum>
  <w:abstractNum w:abstractNumId="2">
    <w:nsid w:val="20993EC6"/>
    <w:multiLevelType w:val="hybridMultilevel"/>
    <w:tmpl w:val="FAA08174"/>
    <w:lvl w:ilvl="0" w:tplc="38F4325A">
      <w:start w:val="1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</w:lvl>
    <w:lvl w:ilvl="3" w:tplc="0419000F" w:tentative="1">
      <w:start w:val="1"/>
      <w:numFmt w:val="decimal"/>
      <w:lvlText w:val="%4."/>
      <w:lvlJc w:val="left"/>
      <w:pPr>
        <w:ind w:left="4930" w:hanging="360"/>
      </w:p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</w:lvl>
    <w:lvl w:ilvl="6" w:tplc="0419000F" w:tentative="1">
      <w:start w:val="1"/>
      <w:numFmt w:val="decimal"/>
      <w:lvlText w:val="%7."/>
      <w:lvlJc w:val="left"/>
      <w:pPr>
        <w:ind w:left="7090" w:hanging="360"/>
      </w:p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3">
    <w:nsid w:val="578A1B17"/>
    <w:multiLevelType w:val="multilevel"/>
    <w:tmpl w:val="6D18BB34"/>
    <w:lvl w:ilvl="0">
      <w:start w:val="1"/>
      <w:numFmt w:val="decimal"/>
      <w:lvlText w:val="%1."/>
      <w:lvlJc w:val="left"/>
      <w:pPr>
        <w:ind w:left="27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1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5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70" w:hanging="2160"/>
      </w:pPr>
      <w:rPr>
        <w:rFonts w:hint="default"/>
      </w:rPr>
    </w:lvl>
  </w:abstractNum>
  <w:abstractNum w:abstractNumId="4">
    <w:nsid w:val="61F41AE5"/>
    <w:multiLevelType w:val="multilevel"/>
    <w:tmpl w:val="DD5811BA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388B"/>
    <w:rsid w:val="00020A97"/>
    <w:rsid w:val="00020D0C"/>
    <w:rsid w:val="000423DE"/>
    <w:rsid w:val="00074461"/>
    <w:rsid w:val="000A12BA"/>
    <w:rsid w:val="000A1F56"/>
    <w:rsid w:val="000A554C"/>
    <w:rsid w:val="000C0E6D"/>
    <w:rsid w:val="000D5ADA"/>
    <w:rsid w:val="000D7A0A"/>
    <w:rsid w:val="001435A0"/>
    <w:rsid w:val="001531AB"/>
    <w:rsid w:val="0016398F"/>
    <w:rsid w:val="00171FEB"/>
    <w:rsid w:val="001A65E6"/>
    <w:rsid w:val="001A6A08"/>
    <w:rsid w:val="001F6A8A"/>
    <w:rsid w:val="00227ED2"/>
    <w:rsid w:val="00272859"/>
    <w:rsid w:val="00293AC4"/>
    <w:rsid w:val="002A183D"/>
    <w:rsid w:val="002D25AF"/>
    <w:rsid w:val="002E25FD"/>
    <w:rsid w:val="002F237E"/>
    <w:rsid w:val="003109EE"/>
    <w:rsid w:val="00362C68"/>
    <w:rsid w:val="0036305A"/>
    <w:rsid w:val="00395FE5"/>
    <w:rsid w:val="003B6FED"/>
    <w:rsid w:val="003C04F3"/>
    <w:rsid w:val="00410BF5"/>
    <w:rsid w:val="00413FA4"/>
    <w:rsid w:val="004337B5"/>
    <w:rsid w:val="00455FE5"/>
    <w:rsid w:val="004C09E8"/>
    <w:rsid w:val="0053699A"/>
    <w:rsid w:val="00541F6F"/>
    <w:rsid w:val="00562579"/>
    <w:rsid w:val="0056786B"/>
    <w:rsid w:val="00570AE6"/>
    <w:rsid w:val="005818E8"/>
    <w:rsid w:val="005C199D"/>
    <w:rsid w:val="005E5545"/>
    <w:rsid w:val="00652844"/>
    <w:rsid w:val="00680702"/>
    <w:rsid w:val="00683BC8"/>
    <w:rsid w:val="00693341"/>
    <w:rsid w:val="006D019B"/>
    <w:rsid w:val="006D1162"/>
    <w:rsid w:val="0071472B"/>
    <w:rsid w:val="00735AA2"/>
    <w:rsid w:val="007668F3"/>
    <w:rsid w:val="007A6776"/>
    <w:rsid w:val="007B0F4A"/>
    <w:rsid w:val="007B69FC"/>
    <w:rsid w:val="007C05D7"/>
    <w:rsid w:val="007D155F"/>
    <w:rsid w:val="007E781A"/>
    <w:rsid w:val="00807B27"/>
    <w:rsid w:val="008A50D0"/>
    <w:rsid w:val="008D3BC8"/>
    <w:rsid w:val="00915584"/>
    <w:rsid w:val="00921A5D"/>
    <w:rsid w:val="009514CF"/>
    <w:rsid w:val="00973C4D"/>
    <w:rsid w:val="0099088F"/>
    <w:rsid w:val="009E29CD"/>
    <w:rsid w:val="009F7647"/>
    <w:rsid w:val="00A425CB"/>
    <w:rsid w:val="00A769ED"/>
    <w:rsid w:val="00B05B5D"/>
    <w:rsid w:val="00B41114"/>
    <w:rsid w:val="00B54FCC"/>
    <w:rsid w:val="00B834EC"/>
    <w:rsid w:val="00BE2FBD"/>
    <w:rsid w:val="00BE739C"/>
    <w:rsid w:val="00BF5AFB"/>
    <w:rsid w:val="00C0234D"/>
    <w:rsid w:val="00C660BF"/>
    <w:rsid w:val="00C834F6"/>
    <w:rsid w:val="00CB5980"/>
    <w:rsid w:val="00CF5C4F"/>
    <w:rsid w:val="00D177CD"/>
    <w:rsid w:val="00D436C4"/>
    <w:rsid w:val="00D56EAA"/>
    <w:rsid w:val="00D63CB0"/>
    <w:rsid w:val="00D70786"/>
    <w:rsid w:val="00D75A7B"/>
    <w:rsid w:val="00D904FE"/>
    <w:rsid w:val="00DA5D7C"/>
    <w:rsid w:val="00DB5525"/>
    <w:rsid w:val="00DC7488"/>
    <w:rsid w:val="00DF5701"/>
    <w:rsid w:val="00E0224E"/>
    <w:rsid w:val="00E272F5"/>
    <w:rsid w:val="00E512B0"/>
    <w:rsid w:val="00E601C5"/>
    <w:rsid w:val="00E65DE3"/>
    <w:rsid w:val="00ED388B"/>
    <w:rsid w:val="00EE5BB1"/>
    <w:rsid w:val="00EF66AE"/>
    <w:rsid w:val="00F253E6"/>
    <w:rsid w:val="00F349AB"/>
    <w:rsid w:val="00F411EA"/>
    <w:rsid w:val="00F41DB1"/>
    <w:rsid w:val="00F45B1C"/>
    <w:rsid w:val="00F50A66"/>
    <w:rsid w:val="00F62078"/>
    <w:rsid w:val="00F67B91"/>
    <w:rsid w:val="00F77E05"/>
    <w:rsid w:val="00F83660"/>
    <w:rsid w:val="00FA3D3F"/>
    <w:rsid w:val="00FA54FF"/>
    <w:rsid w:val="00FA5D7B"/>
    <w:rsid w:val="00FB57AE"/>
    <w:rsid w:val="00FC60A0"/>
    <w:rsid w:val="00FC75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6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1 Знак Знак Знак Знак Знак Знак Знак"/>
    <w:basedOn w:val="a"/>
    <w:rsid w:val="00CB5980"/>
    <w:pPr>
      <w:widowControl w:val="0"/>
      <w:adjustRightInd w:val="0"/>
      <w:spacing w:after="0" w:line="360" w:lineRule="atLeas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CB59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598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0224E"/>
    <w:pPr>
      <w:ind w:left="720"/>
      <w:contextualSpacing/>
    </w:pPr>
  </w:style>
  <w:style w:type="character" w:styleId="a6">
    <w:name w:val="footnote reference"/>
    <w:basedOn w:val="a0"/>
    <w:semiHidden/>
    <w:rsid w:val="00362C68"/>
    <w:rPr>
      <w:vertAlign w:val="superscript"/>
    </w:rPr>
  </w:style>
  <w:style w:type="paragraph" w:styleId="a7">
    <w:name w:val="Revision"/>
    <w:hidden/>
    <w:uiPriority w:val="99"/>
    <w:semiHidden/>
    <w:rsid w:val="00807B27"/>
    <w:pPr>
      <w:spacing w:after="0" w:line="240" w:lineRule="auto"/>
    </w:pPr>
  </w:style>
  <w:style w:type="character" w:styleId="a8">
    <w:name w:val="annotation reference"/>
    <w:basedOn w:val="a0"/>
    <w:uiPriority w:val="99"/>
    <w:semiHidden/>
    <w:unhideWhenUsed/>
    <w:rsid w:val="00807B2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07B2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07B27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07B2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07B27"/>
    <w:rPr>
      <w:b/>
      <w:bCs/>
    </w:rPr>
  </w:style>
  <w:style w:type="character" w:styleId="ad">
    <w:name w:val="Hyperlink"/>
    <w:basedOn w:val="a0"/>
    <w:uiPriority w:val="99"/>
    <w:unhideWhenUsed/>
    <w:rsid w:val="00E601C5"/>
    <w:rPr>
      <w:color w:val="0000FF" w:themeColor="hyperlink"/>
      <w:u w:val="single"/>
    </w:rPr>
  </w:style>
  <w:style w:type="paragraph" w:customStyle="1" w:styleId="ConsPlusNormal">
    <w:name w:val="ConsPlusNormal"/>
    <w:rsid w:val="001435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e">
    <w:name w:val="Table Grid"/>
    <w:basedOn w:val="a1"/>
    <w:uiPriority w:val="59"/>
    <w:rsid w:val="005818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" TargetMode="External"/><Relationship Id="rId13" Type="http://schemas.openxmlformats.org/officeDocument/2006/relationships/hyperlink" Target="http://ivo.garant.ru/" TargetMode="External"/><Relationship Id="rId18" Type="http://schemas.openxmlformats.org/officeDocument/2006/relationships/hyperlink" Target="http://ivo.garant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ivo.garant.ru/" TargetMode="External"/><Relationship Id="rId7" Type="http://schemas.openxmlformats.org/officeDocument/2006/relationships/hyperlink" Target="consultantplus://offline/ref=208DE436701FC22B6E216CE439821A68B4862A57F85227668CE5B2E2BA09A922318855E2ECD6BF919BAA667FG875F" TargetMode="External"/><Relationship Id="rId12" Type="http://schemas.openxmlformats.org/officeDocument/2006/relationships/hyperlink" Target="http://ivo.garant.ru/" TargetMode="External"/><Relationship Id="rId17" Type="http://schemas.openxmlformats.org/officeDocument/2006/relationships/hyperlink" Target="http://ivo.garant.ru/" TargetMode="External"/><Relationship Id="rId25" Type="http://schemas.openxmlformats.org/officeDocument/2006/relationships/hyperlink" Target="consultantplus://offline/ref=FC9F10599E56A8E038BE2357E78CA1E9CD1632A185D526CEE1E127DBCB02E6806B2CB232FBB5535357A599290DK0G0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vo.garant.ru/" TargetMode="External"/><Relationship Id="rId20" Type="http://schemas.openxmlformats.org/officeDocument/2006/relationships/hyperlink" Target="http://ivo.garant.ru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ivo.garant.ru/" TargetMode="External"/><Relationship Id="rId24" Type="http://schemas.openxmlformats.org/officeDocument/2006/relationships/hyperlink" Target="http://ivo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vo.garant.ru/" TargetMode="External"/><Relationship Id="rId23" Type="http://schemas.openxmlformats.org/officeDocument/2006/relationships/hyperlink" Target="http://ivo.garant.ru/" TargetMode="External"/><Relationship Id="rId10" Type="http://schemas.openxmlformats.org/officeDocument/2006/relationships/hyperlink" Target="http://ivo.garant.ru/" TargetMode="External"/><Relationship Id="rId19" Type="http://schemas.openxmlformats.org/officeDocument/2006/relationships/hyperlink" Target="http://ivo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vo.garant.ru/" TargetMode="External"/><Relationship Id="rId14" Type="http://schemas.openxmlformats.org/officeDocument/2006/relationships/hyperlink" Target="http://ivo.garant.ru/" TargetMode="External"/><Relationship Id="rId22" Type="http://schemas.openxmlformats.org/officeDocument/2006/relationships/hyperlink" Target="http://ivo.garant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DBACD2-325D-46AA-9F99-C06093BD0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20</Pages>
  <Words>4416</Words>
  <Characters>25177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29534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Коспирович Ольга Васильевна</dc:creator>
  <cp:lastModifiedBy>user</cp:lastModifiedBy>
  <cp:revision>14</cp:revision>
  <cp:lastPrinted>2020-12-08T02:07:00Z</cp:lastPrinted>
  <dcterms:created xsi:type="dcterms:W3CDTF">2020-12-07T04:09:00Z</dcterms:created>
  <dcterms:modified xsi:type="dcterms:W3CDTF">2020-12-08T04:16:00Z</dcterms:modified>
</cp:coreProperties>
</file>