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9570"/>
      </w:tblGrid>
      <w:tr w:rsidR="00C939A8" w:rsidRPr="006B79D1" w:rsidTr="00F111A0">
        <w:trPr>
          <w:trHeight w:val="1906"/>
        </w:trPr>
        <w:tc>
          <w:tcPr>
            <w:tcW w:w="9570" w:type="dxa"/>
          </w:tcPr>
          <w:p w:rsidR="00C939A8" w:rsidRPr="00CD6128" w:rsidRDefault="00C939A8" w:rsidP="00C939A8">
            <w:pPr>
              <w:spacing w:after="0" w:line="240" w:lineRule="auto"/>
              <w:jc w:val="center"/>
              <w:rPr>
                <w:szCs w:val="28"/>
              </w:rPr>
            </w:pPr>
            <w:r w:rsidRPr="00C939A8">
              <w:rPr>
                <w:noProof/>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54pt;visibility:visible;mso-wrap-style:square" filled="t">
                  <v:imagedata r:id="rId6" o:title=""/>
                </v:shape>
              </w:pict>
            </w:r>
          </w:p>
          <w:p w:rsidR="00C939A8" w:rsidRPr="00C939A8" w:rsidRDefault="00C939A8" w:rsidP="00C939A8">
            <w:pPr>
              <w:spacing w:after="0" w:line="240" w:lineRule="auto"/>
              <w:jc w:val="center"/>
              <w:rPr>
                <w:rFonts w:ascii="Times New Roman" w:hAnsi="Times New Roman"/>
                <w:b/>
                <w:sz w:val="28"/>
                <w:szCs w:val="28"/>
              </w:rPr>
            </w:pPr>
            <w:r w:rsidRPr="00C939A8">
              <w:rPr>
                <w:rFonts w:ascii="Times New Roman" w:hAnsi="Times New Roman"/>
                <w:b/>
                <w:sz w:val="28"/>
                <w:szCs w:val="28"/>
              </w:rPr>
              <w:t>Абанский районный Совет депутатов</w:t>
            </w:r>
          </w:p>
          <w:p w:rsidR="00C939A8" w:rsidRPr="00C939A8" w:rsidRDefault="00C939A8" w:rsidP="00C939A8">
            <w:pPr>
              <w:spacing w:after="0" w:line="240" w:lineRule="auto"/>
              <w:jc w:val="center"/>
              <w:rPr>
                <w:rFonts w:ascii="Times New Roman" w:hAnsi="Times New Roman"/>
                <w:b/>
                <w:sz w:val="28"/>
                <w:szCs w:val="28"/>
              </w:rPr>
            </w:pPr>
            <w:r w:rsidRPr="00C939A8">
              <w:rPr>
                <w:rFonts w:ascii="Times New Roman" w:hAnsi="Times New Roman"/>
                <w:b/>
                <w:sz w:val="28"/>
                <w:szCs w:val="28"/>
              </w:rPr>
              <w:t>Красноярского края</w:t>
            </w:r>
          </w:p>
          <w:p w:rsidR="00C939A8" w:rsidRPr="00C939A8" w:rsidRDefault="00C939A8" w:rsidP="00C939A8">
            <w:pPr>
              <w:pStyle w:val="1"/>
              <w:rPr>
                <w:sz w:val="28"/>
                <w:szCs w:val="28"/>
              </w:rPr>
            </w:pPr>
          </w:p>
          <w:p w:rsidR="00C939A8" w:rsidRPr="00C939A8" w:rsidRDefault="00C939A8" w:rsidP="00C939A8">
            <w:pPr>
              <w:pStyle w:val="1"/>
              <w:rPr>
                <w:sz w:val="28"/>
                <w:szCs w:val="28"/>
              </w:rPr>
            </w:pPr>
            <w:r w:rsidRPr="00C939A8">
              <w:rPr>
                <w:sz w:val="28"/>
                <w:szCs w:val="28"/>
              </w:rPr>
              <w:t>РЕШЕНИЕ</w:t>
            </w:r>
          </w:p>
          <w:p w:rsidR="00C939A8" w:rsidRPr="008B112E" w:rsidRDefault="00C939A8" w:rsidP="00C939A8">
            <w:pPr>
              <w:spacing w:after="0" w:line="240" w:lineRule="auto"/>
              <w:jc w:val="center"/>
              <w:rPr>
                <w:b/>
              </w:rPr>
            </w:pPr>
          </w:p>
          <w:p w:rsidR="00C939A8" w:rsidRPr="00C939A8" w:rsidRDefault="00C939A8" w:rsidP="00C939A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C939A8">
              <w:rPr>
                <w:rFonts w:ascii="Times New Roman" w:hAnsi="Times New Roman"/>
                <w:color w:val="313131"/>
                <w:sz w:val="28"/>
                <w:szCs w:val="28"/>
              </w:rPr>
              <w:t xml:space="preserve">19.03.2020                                           п. Абан                                             </w:t>
            </w:r>
            <w:r w:rsidRPr="00C939A8">
              <w:rPr>
                <w:rFonts w:ascii="Times New Roman" w:hAnsi="Times New Roman"/>
                <w:color w:val="000000"/>
                <w:sz w:val="28"/>
                <w:szCs w:val="28"/>
              </w:rPr>
              <w:t>№ 9-</w:t>
            </w:r>
            <w:r>
              <w:rPr>
                <w:rFonts w:ascii="Times New Roman" w:hAnsi="Times New Roman"/>
                <w:color w:val="000000"/>
                <w:sz w:val="28"/>
                <w:szCs w:val="28"/>
              </w:rPr>
              <w:t>61</w:t>
            </w:r>
            <w:r w:rsidRPr="00C939A8">
              <w:rPr>
                <w:rFonts w:ascii="Times New Roman" w:hAnsi="Times New Roman"/>
                <w:color w:val="000000"/>
                <w:sz w:val="28"/>
                <w:szCs w:val="28"/>
              </w:rPr>
              <w:t>Р</w:t>
            </w:r>
          </w:p>
          <w:p w:rsidR="00C939A8" w:rsidRPr="006B79D1" w:rsidRDefault="00C939A8" w:rsidP="00C939A8">
            <w:pPr>
              <w:spacing w:after="0" w:line="240" w:lineRule="auto"/>
              <w:rPr>
                <w:sz w:val="28"/>
                <w:szCs w:val="28"/>
              </w:rPr>
            </w:pPr>
          </w:p>
        </w:tc>
      </w:tr>
      <w:tr w:rsidR="00F6751C" w:rsidRPr="006B79D1" w:rsidTr="006B79D1">
        <w:tc>
          <w:tcPr>
            <w:tcW w:w="9570" w:type="dxa"/>
          </w:tcPr>
          <w:p w:rsidR="00F6751C" w:rsidRPr="006B79D1" w:rsidRDefault="00F6751C" w:rsidP="006B79D1">
            <w:pPr>
              <w:spacing w:after="0" w:line="240" w:lineRule="auto"/>
              <w:ind w:firstLine="709"/>
              <w:rPr>
                <w:rFonts w:ascii="Times New Roman" w:hAnsi="Times New Roman"/>
                <w:sz w:val="24"/>
                <w:szCs w:val="24"/>
              </w:rPr>
            </w:pPr>
          </w:p>
        </w:tc>
      </w:tr>
      <w:tr w:rsidR="00F6751C" w:rsidRPr="006B79D1" w:rsidTr="006B79D1">
        <w:tc>
          <w:tcPr>
            <w:tcW w:w="9570" w:type="dxa"/>
          </w:tcPr>
          <w:p w:rsidR="00F6751C" w:rsidRPr="006B79D1" w:rsidRDefault="00F6751C" w:rsidP="006B79D1">
            <w:pPr>
              <w:autoSpaceDE w:val="0"/>
              <w:autoSpaceDN w:val="0"/>
              <w:adjustRightInd w:val="0"/>
              <w:spacing w:after="0" w:line="240" w:lineRule="auto"/>
              <w:jc w:val="center"/>
              <w:rPr>
                <w:rFonts w:ascii="Times New Roman" w:hAnsi="Times New Roman"/>
                <w:sz w:val="28"/>
                <w:szCs w:val="28"/>
              </w:rPr>
            </w:pPr>
            <w:r w:rsidRPr="006B79D1">
              <w:rPr>
                <w:rFonts w:ascii="Times New Roman" w:hAnsi="Times New Roman"/>
                <w:color w:val="000000"/>
                <w:spacing w:val="7"/>
                <w:sz w:val="28"/>
                <w:szCs w:val="28"/>
              </w:rPr>
              <w:t>Об установлении ставок платы за единицу объема 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запаса), не входящих в государственный лесной фонд Российской Федерации</w:t>
            </w:r>
          </w:p>
        </w:tc>
      </w:tr>
      <w:tr w:rsidR="00F6751C" w:rsidRPr="006B79D1" w:rsidTr="006B79D1">
        <w:tc>
          <w:tcPr>
            <w:tcW w:w="9570" w:type="dxa"/>
          </w:tcPr>
          <w:p w:rsidR="00F6751C" w:rsidRPr="006B79D1" w:rsidRDefault="00F6751C" w:rsidP="006B79D1">
            <w:pPr>
              <w:spacing w:after="0" w:line="240" w:lineRule="auto"/>
              <w:ind w:firstLine="709"/>
              <w:rPr>
                <w:rFonts w:ascii="Times New Roman" w:hAnsi="Times New Roman"/>
                <w:sz w:val="24"/>
                <w:szCs w:val="24"/>
              </w:rPr>
            </w:pPr>
          </w:p>
        </w:tc>
      </w:tr>
    </w:tbl>
    <w:p w:rsidR="00F6751C" w:rsidRPr="00F55FF8" w:rsidRDefault="00F6751C" w:rsidP="00F55FF8">
      <w:pPr>
        <w:autoSpaceDE w:val="0"/>
        <w:autoSpaceDN w:val="0"/>
        <w:adjustRightInd w:val="0"/>
        <w:spacing w:after="0" w:line="240" w:lineRule="auto"/>
        <w:ind w:firstLine="709"/>
        <w:jc w:val="both"/>
        <w:rPr>
          <w:rFonts w:ascii="Times New Roman" w:hAnsi="Times New Roman"/>
          <w:sz w:val="28"/>
          <w:szCs w:val="28"/>
        </w:rPr>
      </w:pPr>
      <w:r w:rsidRPr="00F55FF8">
        <w:rPr>
          <w:rFonts w:ascii="Times New Roman" w:hAnsi="Times New Roman"/>
          <w:sz w:val="28"/>
          <w:szCs w:val="28"/>
        </w:rPr>
        <w:t>В соответствии со ст. 84 Лесного кодекса Российской Федерации, Федеральным законом от 06.10.2003 №131-ФЗ «Об общих принципах организации местного самоуправления в Российской Федерации», руководствуясь постановлением Правительства Российской Федерации от 22.05.2007 №3 10 «О ставках платы за единицу объема лесных ресурсов и ставках платы за единицу площади лесного участка, находящегося в федеральной собственности», Уставом Абанского района, Абанский районный Совет депутатов РЕШИЛ:</w:t>
      </w:r>
    </w:p>
    <w:p w:rsidR="00F6751C" w:rsidRPr="00F55FF8" w:rsidRDefault="00F6751C" w:rsidP="00846727">
      <w:pPr>
        <w:autoSpaceDE w:val="0"/>
        <w:autoSpaceDN w:val="0"/>
        <w:adjustRightInd w:val="0"/>
        <w:spacing w:after="0" w:line="240" w:lineRule="auto"/>
        <w:ind w:firstLine="709"/>
        <w:jc w:val="both"/>
        <w:rPr>
          <w:rFonts w:ascii="Times New Roman" w:hAnsi="Times New Roman"/>
          <w:sz w:val="28"/>
          <w:szCs w:val="28"/>
        </w:rPr>
      </w:pPr>
      <w:r w:rsidRPr="00F55FF8">
        <w:rPr>
          <w:rFonts w:ascii="Times New Roman" w:hAnsi="Times New Roman"/>
          <w:sz w:val="28"/>
          <w:szCs w:val="28"/>
        </w:rPr>
        <w:t xml:space="preserve">1. Установить ставки платы за единицу </w:t>
      </w:r>
      <w:r w:rsidRPr="00846727">
        <w:rPr>
          <w:rFonts w:ascii="Times New Roman" w:hAnsi="Times New Roman"/>
          <w:color w:val="000000"/>
          <w:spacing w:val="7"/>
          <w:sz w:val="28"/>
          <w:szCs w:val="28"/>
        </w:rPr>
        <w:t>объема 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запаса), не входящих в государственный лесной фонд Российской Федерации</w:t>
      </w:r>
      <w:r>
        <w:rPr>
          <w:rFonts w:ascii="Times New Roman" w:hAnsi="Times New Roman"/>
          <w:color w:val="000000"/>
          <w:spacing w:val="7"/>
          <w:sz w:val="28"/>
          <w:szCs w:val="28"/>
        </w:rPr>
        <w:t xml:space="preserve">, </w:t>
      </w:r>
      <w:r w:rsidRPr="00F55FF8">
        <w:rPr>
          <w:rFonts w:ascii="Times New Roman" w:hAnsi="Times New Roman"/>
          <w:sz w:val="28"/>
          <w:szCs w:val="28"/>
        </w:rPr>
        <w:t>согласно приложению.</w:t>
      </w:r>
    </w:p>
    <w:p w:rsidR="00F6751C" w:rsidRPr="00881864" w:rsidRDefault="00F6751C" w:rsidP="0084672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 </w:t>
      </w:r>
      <w:r w:rsidR="00C939A8">
        <w:rPr>
          <w:rFonts w:ascii="Times New Roman" w:hAnsi="Times New Roman"/>
          <w:sz w:val="28"/>
          <w:szCs w:val="28"/>
        </w:rPr>
        <w:t>Опубликовать р</w:t>
      </w:r>
      <w:r w:rsidRPr="00881864">
        <w:rPr>
          <w:rFonts w:ascii="Times New Roman" w:hAnsi="Times New Roman"/>
          <w:sz w:val="28"/>
          <w:szCs w:val="28"/>
        </w:rPr>
        <w:t>ешение в о</w:t>
      </w:r>
      <w:r>
        <w:rPr>
          <w:rFonts w:ascii="Times New Roman" w:hAnsi="Times New Roman"/>
          <w:sz w:val="28"/>
          <w:szCs w:val="28"/>
        </w:rPr>
        <w:t>бщественно-политической газете «Красное з</w:t>
      </w:r>
      <w:r w:rsidRPr="00881864">
        <w:rPr>
          <w:rFonts w:ascii="Times New Roman" w:hAnsi="Times New Roman"/>
          <w:sz w:val="28"/>
          <w:szCs w:val="28"/>
        </w:rPr>
        <w:t>намя», разместить на официальном сайте муниципального образования Абанский район в информационно-телекоммуникационной сети Интернет.</w:t>
      </w:r>
    </w:p>
    <w:p w:rsidR="00F6751C" w:rsidRPr="00881864" w:rsidRDefault="00F6751C" w:rsidP="00846727">
      <w:pPr>
        <w:spacing w:after="0" w:line="240" w:lineRule="auto"/>
        <w:ind w:firstLine="709"/>
        <w:jc w:val="both"/>
        <w:rPr>
          <w:rFonts w:ascii="Times New Roman" w:hAnsi="Times New Roman"/>
          <w:sz w:val="28"/>
          <w:szCs w:val="28"/>
        </w:rPr>
      </w:pPr>
      <w:r w:rsidRPr="00881864">
        <w:rPr>
          <w:rFonts w:ascii="Times New Roman" w:hAnsi="Times New Roman"/>
          <w:sz w:val="28"/>
          <w:szCs w:val="28"/>
        </w:rPr>
        <w:t xml:space="preserve">3. Контроль за исполнением </w:t>
      </w:r>
      <w:r w:rsidR="00C939A8">
        <w:rPr>
          <w:rFonts w:ascii="Times New Roman" w:hAnsi="Times New Roman"/>
          <w:sz w:val="28"/>
          <w:szCs w:val="28"/>
        </w:rPr>
        <w:t>р</w:t>
      </w:r>
      <w:r w:rsidRPr="00881864">
        <w:rPr>
          <w:rFonts w:ascii="Times New Roman" w:hAnsi="Times New Roman"/>
          <w:sz w:val="28"/>
          <w:szCs w:val="28"/>
        </w:rPr>
        <w:t xml:space="preserve">ешения возложить на постоянную комиссию </w:t>
      </w:r>
      <w:r>
        <w:rPr>
          <w:rFonts w:ascii="Times New Roman" w:hAnsi="Times New Roman"/>
          <w:sz w:val="28"/>
          <w:szCs w:val="28"/>
        </w:rPr>
        <w:t>п</w:t>
      </w:r>
      <w:r w:rsidRPr="00AB24DB">
        <w:rPr>
          <w:rFonts w:ascii="Times New Roman" w:hAnsi="Times New Roman"/>
          <w:sz w:val="28"/>
          <w:szCs w:val="28"/>
        </w:rPr>
        <w:t>о экон</w:t>
      </w:r>
      <w:r w:rsidR="00C939A8">
        <w:rPr>
          <w:rFonts w:ascii="Times New Roman" w:hAnsi="Times New Roman"/>
          <w:sz w:val="28"/>
          <w:szCs w:val="28"/>
        </w:rPr>
        <w:t xml:space="preserve">омической политике, финансам и </w:t>
      </w:r>
      <w:r w:rsidRPr="00AB24DB">
        <w:rPr>
          <w:rFonts w:ascii="Times New Roman" w:hAnsi="Times New Roman"/>
          <w:sz w:val="28"/>
          <w:szCs w:val="28"/>
        </w:rPr>
        <w:t>муниципальной  собственности</w:t>
      </w:r>
      <w:r w:rsidRPr="00881864">
        <w:rPr>
          <w:rFonts w:ascii="Times New Roman" w:hAnsi="Times New Roman"/>
          <w:sz w:val="28"/>
          <w:szCs w:val="28"/>
        </w:rPr>
        <w:t>.</w:t>
      </w:r>
    </w:p>
    <w:p w:rsidR="00F6751C" w:rsidRDefault="00F6751C" w:rsidP="00846727">
      <w:pPr>
        <w:tabs>
          <w:tab w:val="left" w:pos="993"/>
          <w:tab w:val="left" w:pos="9497"/>
        </w:tabs>
        <w:spacing w:after="0" w:line="240" w:lineRule="auto"/>
        <w:ind w:firstLine="709"/>
        <w:jc w:val="both"/>
        <w:rPr>
          <w:rFonts w:ascii="Times New Roman" w:hAnsi="Times New Roman"/>
          <w:sz w:val="28"/>
          <w:szCs w:val="28"/>
        </w:rPr>
      </w:pPr>
      <w:r w:rsidRPr="00881864">
        <w:rPr>
          <w:rFonts w:ascii="Times New Roman" w:hAnsi="Times New Roman"/>
          <w:sz w:val="28"/>
          <w:szCs w:val="28"/>
        </w:rPr>
        <w:t>4. Решение вступает в силу со дня, следующего за днем его официального опубликования</w:t>
      </w:r>
    </w:p>
    <w:p w:rsidR="00F6751C" w:rsidRDefault="00F6751C" w:rsidP="00F55FF8">
      <w:pPr>
        <w:tabs>
          <w:tab w:val="left" w:pos="993"/>
          <w:tab w:val="left" w:pos="9497"/>
        </w:tabs>
        <w:spacing w:after="0" w:line="240" w:lineRule="auto"/>
        <w:ind w:firstLine="709"/>
        <w:jc w:val="both"/>
        <w:rPr>
          <w:rFonts w:ascii="Times New Roman" w:hAnsi="Times New Roman"/>
          <w:sz w:val="28"/>
          <w:szCs w:val="28"/>
        </w:rPr>
      </w:pPr>
    </w:p>
    <w:p w:rsidR="00F6751C" w:rsidRDefault="00F6751C" w:rsidP="00F55FF8">
      <w:pPr>
        <w:tabs>
          <w:tab w:val="left" w:pos="993"/>
          <w:tab w:val="left" w:pos="9497"/>
        </w:tabs>
        <w:spacing w:after="0" w:line="240" w:lineRule="auto"/>
        <w:ind w:firstLine="709"/>
        <w:jc w:val="both"/>
        <w:rPr>
          <w:rFonts w:ascii="Times New Roman" w:hAnsi="Times New Roman"/>
          <w:sz w:val="28"/>
          <w:szCs w:val="28"/>
        </w:rPr>
      </w:pPr>
    </w:p>
    <w:tbl>
      <w:tblPr>
        <w:tblW w:w="10031" w:type="dxa"/>
        <w:tblLook w:val="00A0"/>
      </w:tblPr>
      <w:tblGrid>
        <w:gridCol w:w="4927"/>
        <w:gridCol w:w="5104"/>
      </w:tblGrid>
      <w:tr w:rsidR="00F6751C" w:rsidRPr="006B79D1" w:rsidTr="00F55FF8">
        <w:trPr>
          <w:trHeight w:val="132"/>
        </w:trPr>
        <w:tc>
          <w:tcPr>
            <w:tcW w:w="4927" w:type="dxa"/>
          </w:tcPr>
          <w:p w:rsidR="00F6751C" w:rsidRPr="006B79D1" w:rsidRDefault="00F6751C" w:rsidP="00F55FF8">
            <w:pPr>
              <w:spacing w:after="0" w:line="240" w:lineRule="auto"/>
              <w:jc w:val="both"/>
              <w:rPr>
                <w:rFonts w:ascii="Times New Roman" w:hAnsi="Times New Roman"/>
                <w:sz w:val="28"/>
                <w:szCs w:val="28"/>
              </w:rPr>
            </w:pPr>
            <w:r w:rsidRPr="006B79D1">
              <w:rPr>
                <w:rFonts w:ascii="Times New Roman" w:hAnsi="Times New Roman"/>
                <w:sz w:val="28"/>
                <w:szCs w:val="28"/>
              </w:rPr>
              <w:t xml:space="preserve">Председатель </w:t>
            </w:r>
          </w:p>
          <w:p w:rsidR="00F6751C" w:rsidRPr="006B79D1" w:rsidRDefault="00F6751C" w:rsidP="00F55FF8">
            <w:pPr>
              <w:spacing w:after="0" w:line="240" w:lineRule="auto"/>
              <w:jc w:val="both"/>
              <w:rPr>
                <w:rFonts w:ascii="Times New Roman" w:hAnsi="Times New Roman"/>
                <w:sz w:val="28"/>
                <w:szCs w:val="28"/>
              </w:rPr>
            </w:pPr>
            <w:r w:rsidRPr="006B79D1">
              <w:rPr>
                <w:rFonts w:ascii="Times New Roman" w:hAnsi="Times New Roman"/>
                <w:sz w:val="28"/>
                <w:szCs w:val="28"/>
              </w:rPr>
              <w:t xml:space="preserve">Абанского районного </w:t>
            </w:r>
          </w:p>
          <w:p w:rsidR="00F6751C" w:rsidRPr="006B79D1" w:rsidRDefault="00F6751C" w:rsidP="00F55FF8">
            <w:pPr>
              <w:spacing w:after="0" w:line="240" w:lineRule="auto"/>
              <w:jc w:val="both"/>
              <w:rPr>
                <w:rFonts w:ascii="Times New Roman" w:hAnsi="Times New Roman"/>
                <w:sz w:val="28"/>
                <w:szCs w:val="28"/>
              </w:rPr>
            </w:pPr>
            <w:r w:rsidRPr="006B79D1">
              <w:rPr>
                <w:rFonts w:ascii="Times New Roman" w:hAnsi="Times New Roman"/>
                <w:sz w:val="28"/>
                <w:szCs w:val="28"/>
              </w:rPr>
              <w:t>Совета депутатов</w:t>
            </w:r>
          </w:p>
          <w:p w:rsidR="00C939A8" w:rsidRDefault="00C939A8" w:rsidP="00F55FF8">
            <w:pPr>
              <w:spacing w:after="0" w:line="240" w:lineRule="auto"/>
              <w:jc w:val="both"/>
              <w:rPr>
                <w:rFonts w:ascii="Times New Roman" w:hAnsi="Times New Roman"/>
                <w:sz w:val="28"/>
                <w:szCs w:val="28"/>
              </w:rPr>
            </w:pPr>
            <w:r>
              <w:rPr>
                <w:rFonts w:ascii="Times New Roman" w:hAnsi="Times New Roman"/>
                <w:sz w:val="28"/>
                <w:szCs w:val="28"/>
              </w:rPr>
              <w:t xml:space="preserve">                                        </w:t>
            </w:r>
          </w:p>
          <w:p w:rsidR="00F6751C" w:rsidRPr="006B79D1" w:rsidRDefault="00C939A8" w:rsidP="00F55FF8">
            <w:pPr>
              <w:spacing w:after="0" w:line="240" w:lineRule="auto"/>
              <w:jc w:val="both"/>
              <w:rPr>
                <w:rFonts w:ascii="Times New Roman" w:hAnsi="Times New Roman"/>
                <w:sz w:val="28"/>
                <w:szCs w:val="28"/>
              </w:rPr>
            </w:pPr>
            <w:r>
              <w:rPr>
                <w:rFonts w:ascii="Times New Roman" w:hAnsi="Times New Roman"/>
                <w:sz w:val="28"/>
                <w:szCs w:val="28"/>
              </w:rPr>
              <w:t xml:space="preserve">                                        </w:t>
            </w:r>
            <w:r w:rsidR="00F6751C" w:rsidRPr="006B79D1">
              <w:rPr>
                <w:rFonts w:ascii="Times New Roman" w:hAnsi="Times New Roman"/>
                <w:sz w:val="28"/>
                <w:szCs w:val="28"/>
              </w:rPr>
              <w:t>П.А. Попов</w:t>
            </w:r>
          </w:p>
        </w:tc>
        <w:tc>
          <w:tcPr>
            <w:tcW w:w="5104" w:type="dxa"/>
          </w:tcPr>
          <w:p w:rsidR="00F6751C" w:rsidRPr="006B79D1" w:rsidRDefault="00F6751C" w:rsidP="00F55FF8">
            <w:pPr>
              <w:spacing w:after="0" w:line="240" w:lineRule="auto"/>
              <w:jc w:val="both"/>
              <w:rPr>
                <w:rFonts w:ascii="Times New Roman" w:hAnsi="Times New Roman"/>
                <w:sz w:val="28"/>
                <w:szCs w:val="28"/>
              </w:rPr>
            </w:pPr>
            <w:r w:rsidRPr="006B79D1">
              <w:rPr>
                <w:rFonts w:ascii="Times New Roman" w:hAnsi="Times New Roman"/>
                <w:sz w:val="28"/>
                <w:szCs w:val="28"/>
              </w:rPr>
              <w:t xml:space="preserve">Глава </w:t>
            </w:r>
          </w:p>
          <w:p w:rsidR="00F6751C" w:rsidRPr="006B79D1" w:rsidRDefault="00F6751C" w:rsidP="00F55FF8">
            <w:pPr>
              <w:spacing w:after="0" w:line="240" w:lineRule="auto"/>
              <w:jc w:val="both"/>
              <w:rPr>
                <w:rFonts w:ascii="Times New Roman" w:hAnsi="Times New Roman"/>
                <w:sz w:val="28"/>
                <w:szCs w:val="28"/>
              </w:rPr>
            </w:pPr>
            <w:r w:rsidRPr="006B79D1">
              <w:rPr>
                <w:rFonts w:ascii="Times New Roman" w:hAnsi="Times New Roman"/>
                <w:sz w:val="28"/>
                <w:szCs w:val="28"/>
              </w:rPr>
              <w:t>Абанского района</w:t>
            </w:r>
          </w:p>
          <w:p w:rsidR="00F6751C" w:rsidRPr="006B79D1" w:rsidRDefault="00F6751C" w:rsidP="00F55FF8">
            <w:pPr>
              <w:spacing w:after="0" w:line="240" w:lineRule="auto"/>
              <w:jc w:val="both"/>
              <w:rPr>
                <w:rFonts w:ascii="Times New Roman" w:hAnsi="Times New Roman"/>
                <w:sz w:val="28"/>
                <w:szCs w:val="28"/>
              </w:rPr>
            </w:pPr>
          </w:p>
          <w:p w:rsidR="00C939A8" w:rsidRDefault="00C939A8" w:rsidP="00F55FF8">
            <w:pPr>
              <w:spacing w:after="0" w:line="240" w:lineRule="auto"/>
              <w:jc w:val="both"/>
              <w:rPr>
                <w:rFonts w:ascii="Times New Roman" w:hAnsi="Times New Roman"/>
                <w:sz w:val="28"/>
                <w:szCs w:val="28"/>
              </w:rPr>
            </w:pPr>
          </w:p>
          <w:p w:rsidR="00F6751C" w:rsidRPr="006B79D1" w:rsidRDefault="00C939A8" w:rsidP="00F55FF8">
            <w:pPr>
              <w:spacing w:after="0" w:line="240" w:lineRule="auto"/>
              <w:jc w:val="both"/>
              <w:rPr>
                <w:rFonts w:ascii="Times New Roman" w:hAnsi="Times New Roman"/>
                <w:b/>
                <w:sz w:val="28"/>
                <w:szCs w:val="28"/>
              </w:rPr>
            </w:pPr>
            <w:r>
              <w:rPr>
                <w:rFonts w:ascii="Times New Roman" w:hAnsi="Times New Roman"/>
                <w:sz w:val="28"/>
                <w:szCs w:val="28"/>
              </w:rPr>
              <w:t xml:space="preserve">                                </w:t>
            </w:r>
            <w:r w:rsidR="00F6751C" w:rsidRPr="006B79D1">
              <w:rPr>
                <w:rFonts w:ascii="Times New Roman" w:hAnsi="Times New Roman"/>
                <w:sz w:val="28"/>
                <w:szCs w:val="28"/>
              </w:rPr>
              <w:t>Г.В. Иванченко</w:t>
            </w:r>
          </w:p>
        </w:tc>
      </w:tr>
    </w:tbl>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C939A8" w:rsidRDefault="00C939A8" w:rsidP="00F55FF8">
      <w:pPr>
        <w:pStyle w:val="ConsPlusNormal"/>
        <w:rPr>
          <w:rFonts w:ascii="Times New Roman" w:hAnsi="Times New Roman" w:cs="Times New Roman"/>
          <w:sz w:val="28"/>
          <w:szCs w:val="28"/>
        </w:rPr>
      </w:pPr>
    </w:p>
    <w:p w:rsidR="00C939A8" w:rsidRDefault="00C939A8"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p w:rsidR="00F6751C" w:rsidRDefault="00F6751C" w:rsidP="00F55FF8">
      <w:pPr>
        <w:pStyle w:val="ConsPlusNormal"/>
        <w:rPr>
          <w:rFonts w:ascii="Times New Roman" w:hAnsi="Times New Roman" w:cs="Times New Roman"/>
          <w:sz w:val="28"/>
          <w:szCs w:val="28"/>
        </w:rPr>
      </w:pPr>
    </w:p>
    <w:tbl>
      <w:tblPr>
        <w:tblW w:w="0" w:type="auto"/>
        <w:tblLook w:val="00A0"/>
      </w:tblPr>
      <w:tblGrid>
        <w:gridCol w:w="4785"/>
        <w:gridCol w:w="4785"/>
      </w:tblGrid>
      <w:tr w:rsidR="00F6751C" w:rsidRPr="006B79D1" w:rsidTr="006B79D1">
        <w:tc>
          <w:tcPr>
            <w:tcW w:w="4785" w:type="dxa"/>
          </w:tcPr>
          <w:p w:rsidR="00F6751C" w:rsidRPr="006B79D1" w:rsidRDefault="00F6751C" w:rsidP="006B79D1">
            <w:pPr>
              <w:spacing w:after="0" w:line="240" w:lineRule="auto"/>
              <w:jc w:val="center"/>
              <w:rPr>
                <w:sz w:val="28"/>
                <w:szCs w:val="28"/>
              </w:rPr>
            </w:pPr>
          </w:p>
        </w:tc>
        <w:tc>
          <w:tcPr>
            <w:tcW w:w="4785" w:type="dxa"/>
          </w:tcPr>
          <w:p w:rsidR="00C939A8" w:rsidRDefault="00F6751C" w:rsidP="006B79D1">
            <w:pPr>
              <w:spacing w:after="0" w:line="240" w:lineRule="auto"/>
              <w:rPr>
                <w:rFonts w:ascii="Times New Roman" w:hAnsi="Times New Roman"/>
                <w:sz w:val="24"/>
                <w:szCs w:val="24"/>
              </w:rPr>
            </w:pPr>
            <w:r w:rsidRPr="00C939A8">
              <w:rPr>
                <w:rFonts w:ascii="Times New Roman" w:hAnsi="Times New Roman"/>
                <w:sz w:val="24"/>
                <w:szCs w:val="24"/>
              </w:rPr>
              <w:t xml:space="preserve">Приложение </w:t>
            </w:r>
          </w:p>
          <w:p w:rsidR="00F6751C" w:rsidRPr="006B79D1" w:rsidRDefault="00F6751C" w:rsidP="00C939A8">
            <w:pPr>
              <w:spacing w:after="0" w:line="240" w:lineRule="auto"/>
              <w:rPr>
                <w:rFonts w:ascii="Times New Roman" w:hAnsi="Times New Roman"/>
                <w:sz w:val="28"/>
                <w:szCs w:val="28"/>
              </w:rPr>
            </w:pPr>
            <w:r w:rsidRPr="00C939A8">
              <w:rPr>
                <w:rFonts w:ascii="Times New Roman" w:hAnsi="Times New Roman"/>
                <w:sz w:val="24"/>
                <w:szCs w:val="24"/>
              </w:rPr>
              <w:t xml:space="preserve">к решению Абанского районного Совета депутатов от </w:t>
            </w:r>
            <w:r w:rsidR="00C939A8">
              <w:rPr>
                <w:rFonts w:ascii="Times New Roman" w:hAnsi="Times New Roman"/>
                <w:sz w:val="24"/>
                <w:szCs w:val="24"/>
              </w:rPr>
              <w:t>19.03.2020 №9-61Р</w:t>
            </w:r>
          </w:p>
        </w:tc>
      </w:tr>
    </w:tbl>
    <w:p w:rsidR="00F6751C" w:rsidRDefault="00F6751C" w:rsidP="00846727">
      <w:pPr>
        <w:spacing w:after="0" w:line="240" w:lineRule="auto"/>
        <w:jc w:val="center"/>
        <w:rPr>
          <w:rFonts w:ascii="Times New Roman" w:hAnsi="Times New Roman"/>
          <w:color w:val="000000"/>
          <w:spacing w:val="7"/>
          <w:sz w:val="28"/>
          <w:szCs w:val="28"/>
        </w:rPr>
      </w:pPr>
    </w:p>
    <w:p w:rsidR="00F6751C" w:rsidRPr="00846727" w:rsidRDefault="00F6751C" w:rsidP="00846727">
      <w:pPr>
        <w:spacing w:after="0" w:line="240" w:lineRule="auto"/>
        <w:jc w:val="center"/>
        <w:rPr>
          <w:rFonts w:ascii="Times New Roman" w:hAnsi="Times New Roman"/>
          <w:color w:val="000000"/>
          <w:spacing w:val="7"/>
          <w:sz w:val="28"/>
          <w:szCs w:val="28"/>
        </w:rPr>
      </w:pPr>
      <w:r>
        <w:rPr>
          <w:rFonts w:ascii="Times New Roman" w:hAnsi="Times New Roman"/>
          <w:color w:val="000000"/>
          <w:spacing w:val="7"/>
          <w:sz w:val="28"/>
          <w:szCs w:val="28"/>
        </w:rPr>
        <w:t>С</w:t>
      </w:r>
      <w:r w:rsidRPr="00846727">
        <w:rPr>
          <w:rFonts w:ascii="Times New Roman" w:hAnsi="Times New Roman"/>
          <w:color w:val="000000"/>
          <w:spacing w:val="7"/>
          <w:sz w:val="28"/>
          <w:szCs w:val="28"/>
        </w:rPr>
        <w:t xml:space="preserve">тавки платы за единицу объема 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w:t>
      </w:r>
    </w:p>
    <w:p w:rsidR="00F6751C" w:rsidRDefault="00F6751C" w:rsidP="00846727">
      <w:pPr>
        <w:spacing w:after="0" w:line="240" w:lineRule="auto"/>
        <w:jc w:val="center"/>
        <w:rPr>
          <w:rFonts w:ascii="Times New Roman" w:hAnsi="Times New Roman"/>
          <w:color w:val="000000"/>
          <w:spacing w:val="7"/>
          <w:sz w:val="28"/>
          <w:szCs w:val="28"/>
        </w:rPr>
      </w:pPr>
      <w:r w:rsidRPr="00846727">
        <w:rPr>
          <w:rFonts w:ascii="Times New Roman" w:hAnsi="Times New Roman"/>
          <w:color w:val="000000"/>
          <w:spacing w:val="7"/>
          <w:sz w:val="28"/>
          <w:szCs w:val="28"/>
        </w:rPr>
        <w:t xml:space="preserve">(земли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w:t>
      </w:r>
    </w:p>
    <w:p w:rsidR="00F6751C" w:rsidRDefault="00F6751C" w:rsidP="00846727">
      <w:pPr>
        <w:spacing w:after="0" w:line="240" w:lineRule="auto"/>
        <w:jc w:val="center"/>
        <w:rPr>
          <w:rFonts w:ascii="Times New Roman" w:hAnsi="Times New Roman"/>
          <w:color w:val="000000"/>
          <w:spacing w:val="7"/>
          <w:sz w:val="28"/>
          <w:szCs w:val="28"/>
        </w:rPr>
      </w:pPr>
      <w:r w:rsidRPr="00846727">
        <w:rPr>
          <w:rFonts w:ascii="Times New Roman" w:hAnsi="Times New Roman"/>
          <w:color w:val="000000"/>
          <w:spacing w:val="7"/>
          <w:sz w:val="28"/>
          <w:szCs w:val="28"/>
        </w:rPr>
        <w:t xml:space="preserve">земли запаса), не входящих в государственный лесной фонд </w:t>
      </w:r>
    </w:p>
    <w:p w:rsidR="00F6751C" w:rsidRDefault="00F6751C" w:rsidP="00846727">
      <w:pPr>
        <w:spacing w:after="0" w:line="240" w:lineRule="auto"/>
        <w:jc w:val="center"/>
        <w:rPr>
          <w:rFonts w:ascii="Times New Roman" w:hAnsi="Times New Roman"/>
          <w:color w:val="000000"/>
          <w:spacing w:val="7"/>
          <w:sz w:val="28"/>
          <w:szCs w:val="28"/>
        </w:rPr>
      </w:pPr>
      <w:r w:rsidRPr="00846727">
        <w:rPr>
          <w:rFonts w:ascii="Times New Roman" w:hAnsi="Times New Roman"/>
          <w:color w:val="000000"/>
          <w:spacing w:val="7"/>
          <w:sz w:val="28"/>
          <w:szCs w:val="28"/>
        </w:rPr>
        <w:t>Российской Федерации</w:t>
      </w:r>
    </w:p>
    <w:p w:rsidR="00F6751C" w:rsidRDefault="00F6751C" w:rsidP="00846727">
      <w:pPr>
        <w:spacing w:after="0" w:line="240" w:lineRule="auto"/>
        <w:jc w:val="center"/>
        <w:rPr>
          <w:rFonts w:ascii="Times New Roman" w:hAnsi="Times New Roman"/>
          <w:color w:val="000000"/>
          <w:spacing w:val="7"/>
          <w:sz w:val="28"/>
          <w:szCs w:val="28"/>
        </w:rPr>
      </w:pPr>
    </w:p>
    <w:tbl>
      <w:tblPr>
        <w:tblW w:w="93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3"/>
        <w:gridCol w:w="1206"/>
        <w:gridCol w:w="1560"/>
        <w:gridCol w:w="1185"/>
        <w:gridCol w:w="1155"/>
        <w:gridCol w:w="1047"/>
        <w:gridCol w:w="1428"/>
      </w:tblGrid>
      <w:tr w:rsidR="00F6751C" w:rsidRPr="006B79D1" w:rsidTr="00E15CC0">
        <w:trPr>
          <w:trHeight w:val="420"/>
        </w:trPr>
        <w:tc>
          <w:tcPr>
            <w:tcW w:w="1783" w:type="dxa"/>
            <w:vMerge w:val="restart"/>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sz w:val="28"/>
                <w:szCs w:val="28"/>
              </w:rPr>
              <w:t>Породы лесных насажде</w:t>
            </w:r>
            <w:r>
              <w:rPr>
                <w:rFonts w:ascii="Times New Roman" w:hAnsi="Times New Roman"/>
                <w:sz w:val="28"/>
                <w:szCs w:val="28"/>
              </w:rPr>
              <w:t>н</w:t>
            </w:r>
            <w:r w:rsidRPr="006B79D1">
              <w:rPr>
                <w:rFonts w:ascii="Times New Roman" w:hAnsi="Times New Roman"/>
                <w:sz w:val="28"/>
                <w:szCs w:val="28"/>
              </w:rPr>
              <w:t>ий</w:t>
            </w:r>
          </w:p>
        </w:tc>
        <w:tc>
          <w:tcPr>
            <w:tcW w:w="1206" w:type="dxa"/>
            <w:vMerge w:val="restart"/>
          </w:tcPr>
          <w:p w:rsidR="00F6751C" w:rsidRPr="006B79D1" w:rsidRDefault="00F6751C" w:rsidP="00846727">
            <w:pPr>
              <w:autoSpaceDE w:val="0"/>
              <w:autoSpaceDN w:val="0"/>
              <w:adjustRightInd w:val="0"/>
              <w:spacing w:after="0" w:line="240" w:lineRule="auto"/>
              <w:jc w:val="center"/>
              <w:rPr>
                <w:rFonts w:ascii="Times New Roman" w:hAnsi="Times New Roman"/>
                <w:sz w:val="28"/>
                <w:szCs w:val="28"/>
              </w:rPr>
            </w:pPr>
            <w:r w:rsidRPr="006B79D1">
              <w:rPr>
                <w:rFonts w:ascii="Times New Roman" w:hAnsi="Times New Roman"/>
                <w:sz w:val="28"/>
                <w:szCs w:val="28"/>
              </w:rPr>
              <w:t>Разряды</w:t>
            </w:r>
          </w:p>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sz w:val="28"/>
                <w:szCs w:val="28"/>
              </w:rPr>
              <w:t>такс</w:t>
            </w:r>
          </w:p>
        </w:tc>
        <w:tc>
          <w:tcPr>
            <w:tcW w:w="1560" w:type="dxa"/>
            <w:vMerge w:val="restart"/>
          </w:tcPr>
          <w:p w:rsidR="00F6751C" w:rsidRPr="006B79D1" w:rsidRDefault="00F6751C" w:rsidP="00846727">
            <w:pPr>
              <w:autoSpaceDE w:val="0"/>
              <w:autoSpaceDN w:val="0"/>
              <w:adjustRightInd w:val="0"/>
              <w:spacing w:after="0" w:line="240" w:lineRule="auto"/>
              <w:jc w:val="center"/>
              <w:rPr>
                <w:rFonts w:ascii="Times New Roman" w:hAnsi="Times New Roman"/>
                <w:sz w:val="28"/>
                <w:szCs w:val="28"/>
              </w:rPr>
            </w:pPr>
            <w:r w:rsidRPr="006B79D1">
              <w:rPr>
                <w:rFonts w:ascii="Times New Roman" w:hAnsi="Times New Roman"/>
                <w:sz w:val="28"/>
                <w:szCs w:val="28"/>
              </w:rPr>
              <w:t>Расстояние</w:t>
            </w:r>
          </w:p>
          <w:p w:rsidR="00F6751C" w:rsidRPr="006B79D1" w:rsidRDefault="00F6751C" w:rsidP="00846727">
            <w:pPr>
              <w:autoSpaceDE w:val="0"/>
              <w:autoSpaceDN w:val="0"/>
              <w:adjustRightInd w:val="0"/>
              <w:spacing w:after="0" w:line="240" w:lineRule="auto"/>
              <w:jc w:val="center"/>
              <w:rPr>
                <w:rFonts w:ascii="Times New Roman" w:hAnsi="Times New Roman"/>
                <w:sz w:val="28"/>
                <w:szCs w:val="28"/>
              </w:rPr>
            </w:pPr>
            <w:r w:rsidRPr="006B79D1">
              <w:rPr>
                <w:rFonts w:ascii="Times New Roman" w:hAnsi="Times New Roman"/>
                <w:sz w:val="28"/>
                <w:szCs w:val="28"/>
              </w:rPr>
              <w:t>вывозки,</w:t>
            </w:r>
          </w:p>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sz w:val="28"/>
                <w:szCs w:val="28"/>
              </w:rPr>
              <w:t>км</w:t>
            </w:r>
          </w:p>
        </w:tc>
        <w:tc>
          <w:tcPr>
            <w:tcW w:w="4815" w:type="dxa"/>
            <w:gridSpan w:val="4"/>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sz w:val="28"/>
                <w:szCs w:val="28"/>
              </w:rPr>
              <w:t>Ставка платы, рублей за 1 плотный куб. м</w:t>
            </w:r>
          </w:p>
        </w:tc>
      </w:tr>
      <w:tr w:rsidR="00F6751C" w:rsidRPr="006B79D1" w:rsidTr="00E15CC0">
        <w:trPr>
          <w:trHeight w:val="36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0" w:type="auto"/>
            <w:vMerge/>
            <w:vAlign w:val="center"/>
          </w:tcPr>
          <w:p w:rsidR="00F6751C" w:rsidRPr="006B79D1" w:rsidRDefault="00F6751C" w:rsidP="00846727">
            <w:pPr>
              <w:spacing w:after="0" w:line="240" w:lineRule="auto"/>
              <w:rPr>
                <w:rFonts w:ascii="Times New Roman" w:hAnsi="Times New Roman"/>
                <w:color w:val="333333"/>
                <w:sz w:val="28"/>
                <w:szCs w:val="28"/>
              </w:rPr>
            </w:pPr>
          </w:p>
        </w:tc>
        <w:tc>
          <w:tcPr>
            <w:tcW w:w="0" w:type="auto"/>
            <w:vMerge/>
            <w:vAlign w:val="center"/>
          </w:tcPr>
          <w:p w:rsidR="00F6751C" w:rsidRPr="006B79D1" w:rsidRDefault="00F6751C" w:rsidP="00846727">
            <w:pPr>
              <w:spacing w:after="0" w:line="240" w:lineRule="auto"/>
              <w:rPr>
                <w:rFonts w:ascii="Times New Roman" w:hAnsi="Times New Roman"/>
                <w:color w:val="333333"/>
                <w:sz w:val="28"/>
                <w:szCs w:val="28"/>
              </w:rPr>
            </w:pPr>
          </w:p>
        </w:tc>
        <w:tc>
          <w:tcPr>
            <w:tcW w:w="3387" w:type="dxa"/>
            <w:gridSpan w:val="3"/>
          </w:tcPr>
          <w:p w:rsidR="00F6751C" w:rsidRPr="006B79D1" w:rsidRDefault="00F6751C" w:rsidP="00E15CC0">
            <w:pPr>
              <w:spacing w:after="0" w:line="240" w:lineRule="auto"/>
              <w:jc w:val="center"/>
              <w:rPr>
                <w:rFonts w:ascii="Times New Roman" w:hAnsi="Times New Roman"/>
                <w:sz w:val="28"/>
                <w:szCs w:val="28"/>
              </w:rPr>
            </w:pPr>
            <w:r w:rsidRPr="006B79D1">
              <w:rPr>
                <w:rFonts w:ascii="Times New Roman" w:hAnsi="Times New Roman"/>
                <w:sz w:val="28"/>
                <w:szCs w:val="28"/>
              </w:rPr>
              <w:t>деловая древесина без коры</w:t>
            </w:r>
          </w:p>
        </w:tc>
        <w:tc>
          <w:tcPr>
            <w:tcW w:w="1428" w:type="dxa"/>
            <w:vMerge w:val="restart"/>
          </w:tcPr>
          <w:p w:rsidR="00F6751C" w:rsidRPr="006B79D1" w:rsidRDefault="00F6751C" w:rsidP="00846727">
            <w:pPr>
              <w:autoSpaceDE w:val="0"/>
              <w:autoSpaceDN w:val="0"/>
              <w:adjustRightInd w:val="0"/>
              <w:spacing w:after="0" w:line="240" w:lineRule="auto"/>
              <w:rPr>
                <w:rFonts w:ascii="Times New Roman" w:hAnsi="Times New Roman"/>
                <w:sz w:val="28"/>
                <w:szCs w:val="28"/>
              </w:rPr>
            </w:pPr>
            <w:r w:rsidRPr="006B79D1">
              <w:rPr>
                <w:rFonts w:ascii="Times New Roman" w:hAnsi="Times New Roman"/>
                <w:sz w:val="28"/>
                <w:szCs w:val="28"/>
              </w:rPr>
              <w:t>дровяная древесина</w:t>
            </w:r>
          </w:p>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крупная средняя мелкая (в коре)</w:t>
            </w:r>
          </w:p>
        </w:tc>
      </w:tr>
      <w:tr w:rsidR="00F6751C" w:rsidRPr="006B79D1" w:rsidTr="00E15CC0">
        <w:trPr>
          <w:trHeight w:val="25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0" w:type="auto"/>
            <w:vMerge/>
            <w:vAlign w:val="center"/>
          </w:tcPr>
          <w:p w:rsidR="00F6751C" w:rsidRPr="006B79D1" w:rsidRDefault="00F6751C" w:rsidP="00846727">
            <w:pPr>
              <w:spacing w:after="0" w:line="240" w:lineRule="auto"/>
              <w:rPr>
                <w:rFonts w:ascii="Times New Roman" w:hAnsi="Times New Roman"/>
                <w:color w:val="333333"/>
                <w:sz w:val="28"/>
                <w:szCs w:val="28"/>
              </w:rPr>
            </w:pPr>
          </w:p>
        </w:tc>
        <w:tc>
          <w:tcPr>
            <w:tcW w:w="0" w:type="auto"/>
            <w:vMerge/>
            <w:vAlign w:val="center"/>
          </w:tcPr>
          <w:p w:rsidR="00F6751C" w:rsidRPr="006B79D1" w:rsidRDefault="00F6751C" w:rsidP="00846727">
            <w:pPr>
              <w:spacing w:after="0" w:line="240" w:lineRule="auto"/>
              <w:rPr>
                <w:rFonts w:ascii="Times New Roman" w:hAnsi="Times New Roman"/>
                <w:color w:val="333333"/>
                <w:sz w:val="28"/>
                <w:szCs w:val="28"/>
              </w:rPr>
            </w:pP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 xml:space="preserve">крупная </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 xml:space="preserve">средняя </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мелкая</w:t>
            </w:r>
          </w:p>
        </w:tc>
        <w:tc>
          <w:tcPr>
            <w:tcW w:w="1428" w:type="dxa"/>
            <w:vMerge/>
            <w:vAlign w:val="center"/>
          </w:tcPr>
          <w:p w:rsidR="00F6751C" w:rsidRPr="006B79D1" w:rsidRDefault="00F6751C" w:rsidP="00846727">
            <w:pPr>
              <w:spacing w:after="0" w:line="240" w:lineRule="auto"/>
              <w:rPr>
                <w:rFonts w:ascii="Times New Roman" w:hAnsi="Times New Roman"/>
                <w:sz w:val="28"/>
                <w:szCs w:val="28"/>
              </w:rPr>
            </w:pPr>
          </w:p>
        </w:tc>
      </w:tr>
      <w:tr w:rsidR="00F6751C" w:rsidRPr="006B79D1" w:rsidTr="00E15CC0">
        <w:trPr>
          <w:trHeight w:val="210"/>
        </w:trPr>
        <w:tc>
          <w:tcPr>
            <w:tcW w:w="1783" w:type="dxa"/>
            <w:vMerge w:val="restart"/>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Сосна</w:t>
            </w:r>
          </w:p>
        </w:tc>
        <w:tc>
          <w:tcPr>
            <w:tcW w:w="1206"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1</w:t>
            </w:r>
          </w:p>
        </w:tc>
        <w:tc>
          <w:tcPr>
            <w:tcW w:w="1560"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до 10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77,58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55,44</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27,72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213"/>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10,1 - 25</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70,56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50,58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25,38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171"/>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3</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25,1 - 40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60,12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42,84</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21,78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E15CC0">
        <w:trPr>
          <w:trHeight w:val="13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40,1 - 60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45,9</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32,76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16,56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E15CC0">
        <w:trPr>
          <w:trHeight w:val="19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5</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60,1 - 80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34,92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25,38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12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80,1 - 100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28,08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20,52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10,26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58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E15CC0">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7</w:t>
            </w:r>
          </w:p>
        </w:tc>
        <w:tc>
          <w:tcPr>
            <w:tcW w:w="1560" w:type="dxa"/>
          </w:tcPr>
          <w:p w:rsidR="00F6751C" w:rsidRPr="006B79D1" w:rsidRDefault="00F6751C" w:rsidP="00846727">
            <w:pPr>
              <w:spacing w:after="0" w:line="240" w:lineRule="auto"/>
              <w:rPr>
                <w:rFonts w:ascii="Times New Roman" w:hAnsi="Times New Roman"/>
                <w:color w:val="333333"/>
                <w:sz w:val="28"/>
                <w:szCs w:val="28"/>
              </w:rPr>
            </w:pPr>
            <w:r w:rsidRPr="006B79D1">
              <w:rPr>
                <w:rFonts w:ascii="Times New Roman" w:hAnsi="Times New Roman"/>
                <w:color w:val="333333"/>
                <w:sz w:val="28"/>
                <w:szCs w:val="28"/>
              </w:rPr>
              <w:t>100,1 и более</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21,06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15,12</w:t>
            </w:r>
          </w:p>
        </w:tc>
        <w:tc>
          <w:tcPr>
            <w:tcW w:w="1047" w:type="dxa"/>
          </w:tcPr>
          <w:p w:rsidR="00F6751C" w:rsidRPr="006B79D1" w:rsidRDefault="00F6751C" w:rsidP="00D87F59">
            <w:pPr>
              <w:spacing w:after="0" w:line="240" w:lineRule="auto"/>
              <w:rPr>
                <w:rFonts w:ascii="Times New Roman" w:hAnsi="Times New Roman"/>
                <w:sz w:val="28"/>
                <w:szCs w:val="28"/>
              </w:rPr>
            </w:pPr>
            <w:r w:rsidRPr="006B79D1">
              <w:rPr>
                <w:rFonts w:ascii="Times New Roman" w:hAnsi="Times New Roman"/>
                <w:sz w:val="28"/>
                <w:szCs w:val="28"/>
              </w:rPr>
              <w:t>7,2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330"/>
        </w:trPr>
        <w:tc>
          <w:tcPr>
            <w:tcW w:w="1783" w:type="dxa"/>
            <w:vMerge w:val="restart"/>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Кедр</w:t>
            </w:r>
          </w:p>
        </w:tc>
        <w:tc>
          <w:tcPr>
            <w:tcW w:w="1206"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1</w:t>
            </w:r>
          </w:p>
        </w:tc>
        <w:tc>
          <w:tcPr>
            <w:tcW w:w="1560"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до 10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93,42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66,6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33,3</w:t>
            </w:r>
          </w:p>
        </w:tc>
        <w:tc>
          <w:tcPr>
            <w:tcW w:w="1428" w:type="dxa"/>
          </w:tcPr>
          <w:p w:rsidR="00F6751C" w:rsidRPr="006B79D1" w:rsidRDefault="00F6751C" w:rsidP="00D87F59">
            <w:pPr>
              <w:spacing w:after="0" w:line="240" w:lineRule="auto"/>
              <w:rPr>
                <w:rFonts w:ascii="Times New Roman" w:hAnsi="Times New Roman"/>
                <w:sz w:val="28"/>
                <w:szCs w:val="28"/>
              </w:rPr>
            </w:pPr>
            <w:r w:rsidRPr="006B79D1">
              <w:rPr>
                <w:rFonts w:ascii="Times New Roman" w:hAnsi="Times New Roman"/>
                <w:sz w:val="28"/>
                <w:szCs w:val="28"/>
              </w:rPr>
              <w:t>2,34</w:t>
            </w:r>
          </w:p>
        </w:tc>
      </w:tr>
      <w:tr w:rsidR="00F6751C" w:rsidRPr="006B79D1" w:rsidTr="00E15CC0">
        <w:trPr>
          <w:trHeight w:val="17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10,1 - 25</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84,6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60,48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30,06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2,34</w:t>
            </w:r>
          </w:p>
        </w:tc>
      </w:tr>
      <w:tr w:rsidR="00F6751C" w:rsidRPr="006B79D1" w:rsidTr="00E15CC0">
        <w:trPr>
          <w:trHeight w:val="24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3</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25,1 - 40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51,12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25,74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23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40,1 - 60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55,08</w:t>
            </w:r>
          </w:p>
        </w:tc>
        <w:tc>
          <w:tcPr>
            <w:tcW w:w="1155" w:type="dxa"/>
          </w:tcPr>
          <w:p w:rsidR="00F6751C" w:rsidRPr="006B79D1" w:rsidRDefault="00F6751C" w:rsidP="00D87F59">
            <w:pPr>
              <w:spacing w:after="0" w:line="240" w:lineRule="auto"/>
              <w:rPr>
                <w:rFonts w:ascii="Times New Roman" w:hAnsi="Times New Roman"/>
                <w:sz w:val="28"/>
                <w:szCs w:val="28"/>
              </w:rPr>
            </w:pPr>
            <w:r w:rsidRPr="006B79D1">
              <w:rPr>
                <w:rFonts w:ascii="Times New Roman" w:hAnsi="Times New Roman"/>
                <w:sz w:val="28"/>
                <w:szCs w:val="28"/>
              </w:rPr>
              <w:t>39,24</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E15CC0">
        <w:trPr>
          <w:trHeight w:val="27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5</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60,1 - 80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42,66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30,06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15,12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3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80,1 - 100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33,66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24,12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11,88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4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E15CC0">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7</w:t>
            </w:r>
          </w:p>
        </w:tc>
        <w:tc>
          <w:tcPr>
            <w:tcW w:w="1560" w:type="dxa"/>
          </w:tcPr>
          <w:p w:rsidR="00F6751C" w:rsidRPr="006B79D1" w:rsidRDefault="00F6751C" w:rsidP="00846727">
            <w:pPr>
              <w:spacing w:after="0" w:line="240" w:lineRule="auto"/>
              <w:rPr>
                <w:rFonts w:ascii="Times New Roman" w:hAnsi="Times New Roman"/>
                <w:color w:val="333333"/>
                <w:sz w:val="28"/>
                <w:szCs w:val="28"/>
              </w:rPr>
            </w:pPr>
            <w:r w:rsidRPr="006B79D1">
              <w:rPr>
                <w:rFonts w:ascii="Times New Roman" w:hAnsi="Times New Roman"/>
                <w:color w:val="333333"/>
                <w:sz w:val="28"/>
                <w:szCs w:val="28"/>
              </w:rPr>
              <w:t>100,1 и более</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25,38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18,18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9,18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255"/>
        </w:trPr>
        <w:tc>
          <w:tcPr>
            <w:tcW w:w="1783" w:type="dxa"/>
            <w:vMerge w:val="restart"/>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Лиственница</w:t>
            </w:r>
          </w:p>
        </w:tc>
        <w:tc>
          <w:tcPr>
            <w:tcW w:w="1206"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1</w:t>
            </w:r>
          </w:p>
        </w:tc>
        <w:tc>
          <w:tcPr>
            <w:tcW w:w="1560"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до 10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62,1</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44,28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22,14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24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10,1 - 25</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56,52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40,32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20,52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924B92">
        <w:trPr>
          <w:trHeight w:val="17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3</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25,1 - 40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48,24</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34,38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17,1</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924B92">
        <w:trPr>
          <w:trHeight w:val="23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40,1 - 60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36,9</w:t>
            </w:r>
          </w:p>
        </w:tc>
        <w:tc>
          <w:tcPr>
            <w:tcW w:w="1155" w:type="dxa"/>
          </w:tcPr>
          <w:p w:rsidR="00F6751C" w:rsidRPr="006B79D1" w:rsidRDefault="00F6751C" w:rsidP="00924B92">
            <w:pPr>
              <w:spacing w:after="0" w:line="240" w:lineRule="auto"/>
              <w:rPr>
                <w:rFonts w:ascii="Times New Roman" w:hAnsi="Times New Roman"/>
                <w:sz w:val="28"/>
                <w:szCs w:val="28"/>
              </w:rPr>
            </w:pPr>
            <w:r w:rsidRPr="006B79D1">
              <w:rPr>
                <w:rFonts w:ascii="Times New Roman" w:hAnsi="Times New Roman"/>
                <w:sz w:val="28"/>
                <w:szCs w:val="28"/>
              </w:rPr>
              <w:t>26,46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12,96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3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5</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60,1 - 80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28,08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20,52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10,26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5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80,1 - 100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22,86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16,2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7,92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34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E15CC0">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7</w:t>
            </w:r>
          </w:p>
        </w:tc>
        <w:tc>
          <w:tcPr>
            <w:tcW w:w="1560" w:type="dxa"/>
          </w:tcPr>
          <w:p w:rsidR="00F6751C" w:rsidRPr="006B79D1" w:rsidRDefault="00F6751C" w:rsidP="00846727">
            <w:pPr>
              <w:spacing w:after="0" w:line="240" w:lineRule="auto"/>
              <w:rPr>
                <w:rFonts w:ascii="Times New Roman" w:hAnsi="Times New Roman"/>
                <w:color w:val="333333"/>
                <w:sz w:val="28"/>
                <w:szCs w:val="28"/>
              </w:rPr>
            </w:pPr>
            <w:r w:rsidRPr="006B79D1">
              <w:rPr>
                <w:rFonts w:ascii="Times New Roman" w:hAnsi="Times New Roman"/>
                <w:color w:val="333333"/>
                <w:sz w:val="28"/>
                <w:szCs w:val="28"/>
              </w:rPr>
              <w:t>100,1 и более</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17,1</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11,88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5.94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300"/>
        </w:trPr>
        <w:tc>
          <w:tcPr>
            <w:tcW w:w="1783" w:type="dxa"/>
            <w:vMerge w:val="restart"/>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Ель, Пихта</w:t>
            </w:r>
          </w:p>
        </w:tc>
        <w:tc>
          <w:tcPr>
            <w:tcW w:w="1206"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1</w:t>
            </w:r>
          </w:p>
        </w:tc>
        <w:tc>
          <w:tcPr>
            <w:tcW w:w="1560"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до 10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70,38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49,86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25,38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20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10,1 - 25</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63,36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45,18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22,86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23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3</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25,1 - 40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54,18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38,88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18,9</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E15CC0">
        <w:trPr>
          <w:trHeight w:val="24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40,1 - 60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41,22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29,7</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14,94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7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5</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60,1 - 80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32,04</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22,86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11,52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1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80,1 - 100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25,38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18,18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9,18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28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E15CC0">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7</w:t>
            </w:r>
          </w:p>
        </w:tc>
        <w:tc>
          <w:tcPr>
            <w:tcW w:w="1560" w:type="dxa"/>
          </w:tcPr>
          <w:p w:rsidR="00F6751C" w:rsidRPr="006B79D1" w:rsidRDefault="00F6751C" w:rsidP="00846727">
            <w:pPr>
              <w:spacing w:after="0" w:line="240" w:lineRule="auto"/>
              <w:rPr>
                <w:rFonts w:ascii="Times New Roman" w:hAnsi="Times New Roman"/>
                <w:color w:val="333333"/>
                <w:sz w:val="28"/>
                <w:szCs w:val="28"/>
              </w:rPr>
            </w:pPr>
            <w:r w:rsidRPr="006B79D1">
              <w:rPr>
                <w:rFonts w:ascii="Times New Roman" w:hAnsi="Times New Roman"/>
                <w:color w:val="333333"/>
                <w:sz w:val="28"/>
                <w:szCs w:val="28"/>
              </w:rPr>
              <w:t>100,1 и более</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18,9</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13,5</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7,02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232"/>
        </w:trPr>
        <w:tc>
          <w:tcPr>
            <w:tcW w:w="1783" w:type="dxa"/>
            <w:vMerge w:val="restart"/>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Береза</w:t>
            </w:r>
          </w:p>
        </w:tc>
        <w:tc>
          <w:tcPr>
            <w:tcW w:w="1206"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1</w:t>
            </w:r>
          </w:p>
        </w:tc>
        <w:tc>
          <w:tcPr>
            <w:tcW w:w="1560"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до 10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38,88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27,72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14,22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2,34</w:t>
            </w:r>
          </w:p>
        </w:tc>
      </w:tr>
      <w:tr w:rsidR="00F6751C" w:rsidRPr="006B79D1" w:rsidTr="00E15CC0">
        <w:trPr>
          <w:trHeight w:val="27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10,1 - 25</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34,92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25,38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2,34</w:t>
            </w:r>
          </w:p>
        </w:tc>
      </w:tr>
      <w:tr w:rsidR="00F6751C" w:rsidRPr="006B79D1" w:rsidTr="00E15CC0">
        <w:trPr>
          <w:trHeight w:val="21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3</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25,1 - 40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30,06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21,78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10,62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25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40,1 - 60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23,04</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16,56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7,92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r>
      <w:tr w:rsidR="00F6751C" w:rsidRPr="006B79D1" w:rsidTr="00E15CC0">
        <w:trPr>
          <w:trHeight w:val="18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5</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60,1 - 80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17,46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6,66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r>
      <w:tr w:rsidR="00F6751C" w:rsidRPr="006B79D1" w:rsidTr="00E15CC0">
        <w:trPr>
          <w:trHeight w:val="30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80,1 - 100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14,22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10,26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5,04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r>
      <w:tr w:rsidR="00F6751C" w:rsidRPr="006B79D1" w:rsidTr="00E15CC0">
        <w:trPr>
          <w:trHeight w:val="270"/>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E15CC0">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7</w:t>
            </w:r>
          </w:p>
        </w:tc>
        <w:tc>
          <w:tcPr>
            <w:tcW w:w="1560" w:type="dxa"/>
          </w:tcPr>
          <w:p w:rsidR="00F6751C" w:rsidRPr="006B79D1" w:rsidRDefault="00F6751C" w:rsidP="00846727">
            <w:pPr>
              <w:spacing w:after="0" w:line="240" w:lineRule="auto"/>
              <w:rPr>
                <w:rFonts w:ascii="Times New Roman" w:hAnsi="Times New Roman"/>
                <w:color w:val="333333"/>
                <w:sz w:val="28"/>
                <w:szCs w:val="28"/>
              </w:rPr>
            </w:pPr>
            <w:r w:rsidRPr="006B79D1">
              <w:rPr>
                <w:rFonts w:ascii="Times New Roman" w:hAnsi="Times New Roman"/>
                <w:color w:val="333333"/>
                <w:sz w:val="28"/>
                <w:szCs w:val="28"/>
              </w:rPr>
              <w:t>100,1 и более</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10,62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7,2</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4,32</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172"/>
        </w:trPr>
        <w:tc>
          <w:tcPr>
            <w:tcW w:w="1783" w:type="dxa"/>
            <w:vMerge w:val="restart"/>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Осина, Ольха белая, Тополь</w:t>
            </w:r>
          </w:p>
        </w:tc>
        <w:tc>
          <w:tcPr>
            <w:tcW w:w="1206"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1</w:t>
            </w:r>
          </w:p>
        </w:tc>
        <w:tc>
          <w:tcPr>
            <w:tcW w:w="1560" w:type="dxa"/>
          </w:tcPr>
          <w:p w:rsidR="00F6751C" w:rsidRPr="006B79D1" w:rsidRDefault="00F6751C" w:rsidP="00846727">
            <w:pPr>
              <w:spacing w:after="0" w:line="240" w:lineRule="auto"/>
              <w:jc w:val="center"/>
              <w:rPr>
                <w:rFonts w:ascii="Times New Roman" w:hAnsi="Times New Roman"/>
                <w:sz w:val="28"/>
                <w:szCs w:val="28"/>
              </w:rPr>
            </w:pPr>
            <w:r w:rsidRPr="006B79D1">
              <w:rPr>
                <w:rFonts w:ascii="Times New Roman" w:hAnsi="Times New Roman"/>
                <w:color w:val="333333"/>
                <w:sz w:val="28"/>
                <w:szCs w:val="28"/>
              </w:rPr>
              <w:t>до 10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7,2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5,58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3,24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20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10,1 - 25</w:t>
            </w:r>
          </w:p>
        </w:tc>
        <w:tc>
          <w:tcPr>
            <w:tcW w:w="1185" w:type="dxa"/>
          </w:tcPr>
          <w:p w:rsidR="00F6751C" w:rsidRPr="006B79D1" w:rsidRDefault="00F6751C" w:rsidP="004639E3">
            <w:pPr>
              <w:spacing w:after="0" w:line="240" w:lineRule="auto"/>
              <w:rPr>
                <w:rFonts w:ascii="Times New Roman" w:hAnsi="Times New Roman"/>
                <w:sz w:val="28"/>
                <w:szCs w:val="28"/>
              </w:rPr>
            </w:pPr>
            <w:r w:rsidRPr="006B79D1">
              <w:rPr>
                <w:rFonts w:ascii="Times New Roman" w:hAnsi="Times New Roman"/>
                <w:sz w:val="28"/>
                <w:szCs w:val="28"/>
              </w:rPr>
              <w:t>7,02</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5,04</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2,34</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16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3</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25,1 - 40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5,94</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4,68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34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40,1 - 60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4,68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0,36</w:t>
            </w:r>
          </w:p>
        </w:tc>
      </w:tr>
      <w:tr w:rsidR="00F6751C" w:rsidRPr="006B79D1" w:rsidTr="00E15CC0">
        <w:trPr>
          <w:trHeight w:val="232"/>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5</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60,1 - 80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3,6</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2,34</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0,18</w:t>
            </w:r>
          </w:p>
        </w:tc>
      </w:tr>
      <w:tr w:rsidR="00F6751C" w:rsidRPr="006B79D1" w:rsidTr="00E15CC0">
        <w:trPr>
          <w:trHeight w:val="187"/>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6</w:t>
            </w:r>
          </w:p>
        </w:tc>
        <w:tc>
          <w:tcPr>
            <w:tcW w:w="1560" w:type="dxa"/>
          </w:tcPr>
          <w:p w:rsidR="00F6751C" w:rsidRPr="006B79D1" w:rsidRDefault="00F6751C" w:rsidP="00846727">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80,1 - 100</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3,24</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0,18</w:t>
            </w:r>
          </w:p>
        </w:tc>
      </w:tr>
      <w:tr w:rsidR="00F6751C" w:rsidRPr="006B79D1" w:rsidTr="00E15CC0">
        <w:trPr>
          <w:trHeight w:val="315"/>
        </w:trPr>
        <w:tc>
          <w:tcPr>
            <w:tcW w:w="1783" w:type="dxa"/>
            <w:vMerge/>
            <w:vAlign w:val="center"/>
          </w:tcPr>
          <w:p w:rsidR="00F6751C" w:rsidRPr="006B79D1" w:rsidRDefault="00F6751C" w:rsidP="00846727">
            <w:pPr>
              <w:spacing w:after="0" w:line="240" w:lineRule="auto"/>
              <w:rPr>
                <w:rFonts w:ascii="Times New Roman" w:hAnsi="Times New Roman"/>
                <w:sz w:val="28"/>
                <w:szCs w:val="28"/>
              </w:rPr>
            </w:pPr>
          </w:p>
        </w:tc>
        <w:tc>
          <w:tcPr>
            <w:tcW w:w="1206" w:type="dxa"/>
          </w:tcPr>
          <w:p w:rsidR="00F6751C" w:rsidRPr="006B79D1" w:rsidRDefault="00F6751C" w:rsidP="00E15CC0">
            <w:pPr>
              <w:spacing w:after="0" w:line="240" w:lineRule="auto"/>
              <w:jc w:val="center"/>
              <w:rPr>
                <w:rFonts w:ascii="Times New Roman" w:hAnsi="Times New Roman"/>
                <w:color w:val="333333"/>
                <w:sz w:val="28"/>
                <w:szCs w:val="28"/>
              </w:rPr>
            </w:pPr>
            <w:r w:rsidRPr="006B79D1">
              <w:rPr>
                <w:rFonts w:ascii="Times New Roman" w:hAnsi="Times New Roman"/>
                <w:color w:val="333333"/>
                <w:sz w:val="28"/>
                <w:szCs w:val="28"/>
              </w:rPr>
              <w:t>7</w:t>
            </w:r>
          </w:p>
        </w:tc>
        <w:tc>
          <w:tcPr>
            <w:tcW w:w="1560" w:type="dxa"/>
          </w:tcPr>
          <w:p w:rsidR="00F6751C" w:rsidRPr="006B79D1" w:rsidRDefault="00F6751C" w:rsidP="00846727">
            <w:pPr>
              <w:spacing w:after="0" w:line="240" w:lineRule="auto"/>
              <w:rPr>
                <w:rFonts w:ascii="Times New Roman" w:hAnsi="Times New Roman"/>
                <w:color w:val="333333"/>
                <w:sz w:val="28"/>
                <w:szCs w:val="28"/>
              </w:rPr>
            </w:pPr>
            <w:r w:rsidRPr="006B79D1">
              <w:rPr>
                <w:rFonts w:ascii="Times New Roman" w:hAnsi="Times New Roman"/>
                <w:color w:val="333333"/>
                <w:sz w:val="28"/>
                <w:szCs w:val="28"/>
              </w:rPr>
              <w:t>100,1 и более</w:t>
            </w:r>
          </w:p>
        </w:tc>
        <w:tc>
          <w:tcPr>
            <w:tcW w:w="118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1,98</w:t>
            </w:r>
          </w:p>
        </w:tc>
        <w:tc>
          <w:tcPr>
            <w:tcW w:w="1155"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1,26</w:t>
            </w:r>
          </w:p>
        </w:tc>
        <w:tc>
          <w:tcPr>
            <w:tcW w:w="1047"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1,08</w:t>
            </w:r>
          </w:p>
        </w:tc>
        <w:tc>
          <w:tcPr>
            <w:tcW w:w="1428" w:type="dxa"/>
          </w:tcPr>
          <w:p w:rsidR="00F6751C" w:rsidRPr="006B79D1" w:rsidRDefault="00F6751C" w:rsidP="00846727">
            <w:pPr>
              <w:spacing w:after="0" w:line="240" w:lineRule="auto"/>
              <w:rPr>
                <w:rFonts w:ascii="Times New Roman" w:hAnsi="Times New Roman"/>
                <w:sz w:val="28"/>
                <w:szCs w:val="28"/>
              </w:rPr>
            </w:pPr>
            <w:r w:rsidRPr="006B79D1">
              <w:rPr>
                <w:rFonts w:ascii="Times New Roman" w:hAnsi="Times New Roman"/>
                <w:sz w:val="28"/>
                <w:szCs w:val="28"/>
              </w:rPr>
              <w:t>0,</w:t>
            </w:r>
            <w:r>
              <w:rPr>
                <w:rFonts w:ascii="Times New Roman" w:hAnsi="Times New Roman"/>
                <w:sz w:val="28"/>
                <w:szCs w:val="28"/>
              </w:rPr>
              <w:t>0</w:t>
            </w:r>
            <w:r w:rsidRPr="006B79D1">
              <w:rPr>
                <w:rFonts w:ascii="Times New Roman" w:hAnsi="Times New Roman"/>
                <w:sz w:val="28"/>
                <w:szCs w:val="28"/>
              </w:rPr>
              <w:t>4</w:t>
            </w:r>
          </w:p>
        </w:tc>
      </w:tr>
    </w:tbl>
    <w:p w:rsidR="00F6751C" w:rsidRPr="00E15CC0" w:rsidRDefault="00F6751C" w:rsidP="004639E3">
      <w:pPr>
        <w:spacing w:after="0" w:line="240" w:lineRule="auto"/>
        <w:ind w:firstLine="709"/>
        <w:jc w:val="both"/>
        <w:rPr>
          <w:rFonts w:ascii="Times New Roman" w:hAnsi="Times New Roman"/>
          <w:b/>
          <w:sz w:val="28"/>
          <w:szCs w:val="28"/>
        </w:rPr>
      </w:pPr>
      <w:r w:rsidRPr="00E15CC0">
        <w:rPr>
          <w:rFonts w:ascii="Times New Roman" w:hAnsi="Times New Roman"/>
          <w:color w:val="000000"/>
          <w:spacing w:val="7"/>
          <w:sz w:val="28"/>
          <w:szCs w:val="28"/>
        </w:rPr>
        <w:t xml:space="preserve">При рубке </w:t>
      </w:r>
      <w:r w:rsidRPr="00846727">
        <w:rPr>
          <w:rFonts w:ascii="Times New Roman" w:hAnsi="Times New Roman"/>
          <w:color w:val="000000"/>
          <w:spacing w:val="7"/>
          <w:sz w:val="28"/>
          <w:szCs w:val="28"/>
        </w:rPr>
        <w:t>лесных ресурсов на земельных участках, находящихся в собственности муниципального образования Абанский район, а также земельных участках, расположенных на территории муниципального образования Абанский район, государственная собственность на которые не разграничена (земли сельскохозяйственного назначения, земли населенных пунктов,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запаса), не входящих в государственный лесной фонд Российской Федерации</w:t>
      </w:r>
      <w:r>
        <w:rPr>
          <w:rFonts w:ascii="Times New Roman" w:hAnsi="Times New Roman"/>
          <w:color w:val="000000"/>
          <w:spacing w:val="7"/>
          <w:sz w:val="28"/>
          <w:szCs w:val="28"/>
        </w:rPr>
        <w:t xml:space="preserve"> </w:t>
      </w:r>
      <w:r w:rsidRPr="00E15CC0">
        <w:rPr>
          <w:rFonts w:ascii="Times New Roman" w:hAnsi="Times New Roman"/>
          <w:color w:val="000000"/>
          <w:spacing w:val="7"/>
          <w:sz w:val="28"/>
          <w:szCs w:val="28"/>
        </w:rPr>
        <w:t xml:space="preserve">без разрешительных документов применять 50-ти кратную стоимость древесины хвойных пород диаметром от </w:t>
      </w:r>
      <w:smartTag w:uri="urn:schemas-microsoft-com:office:smarttags" w:element="metricconverter">
        <w:smartTagPr>
          <w:attr w:name="ProductID" w:val="12 см"/>
        </w:smartTagPr>
        <w:r w:rsidRPr="00E15CC0">
          <w:rPr>
            <w:rFonts w:ascii="Times New Roman" w:hAnsi="Times New Roman"/>
            <w:color w:val="000000"/>
            <w:spacing w:val="7"/>
            <w:sz w:val="28"/>
            <w:szCs w:val="28"/>
          </w:rPr>
          <w:t>12 см</w:t>
        </w:r>
      </w:smartTag>
      <w:r w:rsidRPr="00E15CC0">
        <w:rPr>
          <w:rFonts w:ascii="Times New Roman" w:hAnsi="Times New Roman"/>
          <w:color w:val="000000"/>
          <w:spacing w:val="7"/>
          <w:sz w:val="28"/>
          <w:szCs w:val="28"/>
        </w:rPr>
        <w:t xml:space="preserve">, деревьев лиственных пород диаметром от </w:t>
      </w:r>
      <w:smartTag w:uri="urn:schemas-microsoft-com:office:smarttags" w:element="metricconverter">
        <w:smartTagPr>
          <w:attr w:name="ProductID" w:val="16 см"/>
        </w:smartTagPr>
        <w:r w:rsidRPr="00E15CC0">
          <w:rPr>
            <w:rFonts w:ascii="Times New Roman" w:hAnsi="Times New Roman"/>
            <w:color w:val="000000"/>
            <w:spacing w:val="7"/>
            <w:sz w:val="28"/>
            <w:szCs w:val="28"/>
          </w:rPr>
          <w:t>16 см</w:t>
        </w:r>
      </w:smartTag>
      <w:r w:rsidRPr="00E15CC0">
        <w:rPr>
          <w:rFonts w:ascii="Times New Roman" w:hAnsi="Times New Roman"/>
          <w:color w:val="000000"/>
          <w:spacing w:val="7"/>
          <w:sz w:val="28"/>
          <w:szCs w:val="28"/>
        </w:rPr>
        <w:t xml:space="preserve"> и исчислять по ставкам за единицу</w:t>
      </w:r>
      <w:r>
        <w:rPr>
          <w:rFonts w:ascii="Times New Roman" w:hAnsi="Times New Roman"/>
          <w:color w:val="000000"/>
          <w:spacing w:val="7"/>
          <w:sz w:val="28"/>
          <w:szCs w:val="28"/>
        </w:rPr>
        <w:t xml:space="preserve"> </w:t>
      </w:r>
      <w:r w:rsidRPr="00E15CC0">
        <w:rPr>
          <w:rFonts w:ascii="Times New Roman" w:hAnsi="Times New Roman"/>
          <w:color w:val="000000"/>
          <w:spacing w:val="7"/>
          <w:sz w:val="28"/>
          <w:szCs w:val="28"/>
        </w:rPr>
        <w:t>объёма лесных ресурсов</w:t>
      </w:r>
      <w:r w:rsidRPr="00E15CC0">
        <w:rPr>
          <w:rFonts w:ascii="Times New Roman" w:hAnsi="Times New Roman"/>
          <w:sz w:val="28"/>
          <w:szCs w:val="28"/>
        </w:rPr>
        <w:t>.</w:t>
      </w:r>
    </w:p>
    <w:p w:rsidR="00F6751C" w:rsidRDefault="00F6751C" w:rsidP="004639E3">
      <w:pPr>
        <w:spacing w:after="0" w:line="240" w:lineRule="auto"/>
        <w:ind w:firstLine="709"/>
      </w:pPr>
    </w:p>
    <w:sectPr w:rsidR="00F6751C" w:rsidSect="00E175BA">
      <w:pgSz w:w="11906" w:h="16838"/>
      <w:pgMar w:top="1134" w:right="567" w:bottom="1134" w:left="1985" w:header="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0E2" w:rsidRDefault="005E30E2" w:rsidP="00323A70">
      <w:pPr>
        <w:spacing w:after="0" w:line="240" w:lineRule="auto"/>
      </w:pPr>
      <w:r>
        <w:separator/>
      </w:r>
    </w:p>
  </w:endnote>
  <w:endnote w:type="continuationSeparator" w:id="0">
    <w:p w:rsidR="005E30E2" w:rsidRDefault="005E30E2" w:rsidP="00323A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0E2" w:rsidRDefault="005E30E2" w:rsidP="00323A70">
      <w:pPr>
        <w:spacing w:after="0" w:line="240" w:lineRule="auto"/>
      </w:pPr>
      <w:r>
        <w:separator/>
      </w:r>
    </w:p>
  </w:footnote>
  <w:footnote w:type="continuationSeparator" w:id="0">
    <w:p w:rsidR="005E30E2" w:rsidRDefault="005E30E2" w:rsidP="00323A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6CA1"/>
    <w:rsid w:val="00047C22"/>
    <w:rsid w:val="00055629"/>
    <w:rsid w:val="000F17C6"/>
    <w:rsid w:val="00242991"/>
    <w:rsid w:val="00263787"/>
    <w:rsid w:val="002859F0"/>
    <w:rsid w:val="00303181"/>
    <w:rsid w:val="00306CA1"/>
    <w:rsid w:val="003158F7"/>
    <w:rsid w:val="00323A70"/>
    <w:rsid w:val="003C3241"/>
    <w:rsid w:val="004421E2"/>
    <w:rsid w:val="004639E3"/>
    <w:rsid w:val="004954D7"/>
    <w:rsid w:val="004D559F"/>
    <w:rsid w:val="005018E1"/>
    <w:rsid w:val="005A665B"/>
    <w:rsid w:val="005B456C"/>
    <w:rsid w:val="005E30E2"/>
    <w:rsid w:val="005F1D82"/>
    <w:rsid w:val="006247D8"/>
    <w:rsid w:val="00647467"/>
    <w:rsid w:val="006568B4"/>
    <w:rsid w:val="006A4B77"/>
    <w:rsid w:val="006B79D1"/>
    <w:rsid w:val="007110B3"/>
    <w:rsid w:val="007C1154"/>
    <w:rsid w:val="007F0A25"/>
    <w:rsid w:val="007F3B9C"/>
    <w:rsid w:val="00813E31"/>
    <w:rsid w:val="00846727"/>
    <w:rsid w:val="00881864"/>
    <w:rsid w:val="008C0372"/>
    <w:rsid w:val="008F3A10"/>
    <w:rsid w:val="00911882"/>
    <w:rsid w:val="00924B92"/>
    <w:rsid w:val="00946E5E"/>
    <w:rsid w:val="00994464"/>
    <w:rsid w:val="009A6A83"/>
    <w:rsid w:val="00A34C37"/>
    <w:rsid w:val="00A67B2E"/>
    <w:rsid w:val="00AB24DB"/>
    <w:rsid w:val="00AD69D2"/>
    <w:rsid w:val="00B10189"/>
    <w:rsid w:val="00B10326"/>
    <w:rsid w:val="00B1224F"/>
    <w:rsid w:val="00B55C82"/>
    <w:rsid w:val="00B827D2"/>
    <w:rsid w:val="00BE3385"/>
    <w:rsid w:val="00C03522"/>
    <w:rsid w:val="00C61520"/>
    <w:rsid w:val="00C939A8"/>
    <w:rsid w:val="00D52D6D"/>
    <w:rsid w:val="00D834ED"/>
    <w:rsid w:val="00D86DA9"/>
    <w:rsid w:val="00D87F59"/>
    <w:rsid w:val="00DC0640"/>
    <w:rsid w:val="00DD71FF"/>
    <w:rsid w:val="00DF29E4"/>
    <w:rsid w:val="00E15CC0"/>
    <w:rsid w:val="00E175BA"/>
    <w:rsid w:val="00EA430D"/>
    <w:rsid w:val="00EC2ECC"/>
    <w:rsid w:val="00F371DB"/>
    <w:rsid w:val="00F52404"/>
    <w:rsid w:val="00F55A1E"/>
    <w:rsid w:val="00F55FF8"/>
    <w:rsid w:val="00F6751C"/>
    <w:rsid w:val="00F67EFF"/>
    <w:rsid w:val="00FA4628"/>
    <w:rsid w:val="00FA622A"/>
    <w:rsid w:val="00FE76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326"/>
    <w:pPr>
      <w:spacing w:after="200" w:line="276" w:lineRule="auto"/>
    </w:pPr>
    <w:rPr>
      <w:sz w:val="22"/>
      <w:szCs w:val="22"/>
      <w:lang w:eastAsia="en-US"/>
    </w:rPr>
  </w:style>
  <w:style w:type="paragraph" w:styleId="1">
    <w:name w:val="heading 1"/>
    <w:basedOn w:val="a"/>
    <w:next w:val="a"/>
    <w:link w:val="10"/>
    <w:qFormat/>
    <w:locked/>
    <w:rsid w:val="00C939A8"/>
    <w:pPr>
      <w:keepNext/>
      <w:spacing w:after="0" w:line="240" w:lineRule="auto"/>
      <w:jc w:val="center"/>
      <w:outlineLvl w:val="0"/>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06CA1"/>
    <w:pPr>
      <w:autoSpaceDE w:val="0"/>
      <w:autoSpaceDN w:val="0"/>
      <w:adjustRightInd w:val="0"/>
    </w:pPr>
    <w:rPr>
      <w:rFonts w:ascii="Arial" w:hAnsi="Arial" w:cs="Arial"/>
      <w:lang w:eastAsia="en-US"/>
    </w:rPr>
  </w:style>
  <w:style w:type="paragraph" w:customStyle="1" w:styleId="ConsPlusTitle">
    <w:name w:val="ConsPlusTitle"/>
    <w:uiPriority w:val="99"/>
    <w:rsid w:val="00306CA1"/>
    <w:pPr>
      <w:autoSpaceDE w:val="0"/>
      <w:autoSpaceDN w:val="0"/>
      <w:adjustRightInd w:val="0"/>
    </w:pPr>
    <w:rPr>
      <w:rFonts w:ascii="Arial" w:hAnsi="Arial" w:cs="Arial"/>
      <w:b/>
      <w:bCs/>
      <w:lang w:eastAsia="en-US"/>
    </w:rPr>
  </w:style>
  <w:style w:type="table" w:styleId="a3">
    <w:name w:val="Table Grid"/>
    <w:basedOn w:val="a1"/>
    <w:uiPriority w:val="99"/>
    <w:rsid w:val="00B103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B1032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B10326"/>
    <w:rPr>
      <w:rFonts w:ascii="Tahoma" w:hAnsi="Tahoma" w:cs="Tahoma"/>
      <w:sz w:val="16"/>
      <w:szCs w:val="16"/>
    </w:rPr>
  </w:style>
  <w:style w:type="paragraph" w:styleId="a6">
    <w:name w:val="endnote text"/>
    <w:basedOn w:val="a"/>
    <w:link w:val="a7"/>
    <w:uiPriority w:val="99"/>
    <w:semiHidden/>
    <w:rsid w:val="00323A70"/>
    <w:pPr>
      <w:spacing w:after="0" w:line="240" w:lineRule="auto"/>
    </w:pPr>
    <w:rPr>
      <w:sz w:val="20"/>
      <w:szCs w:val="20"/>
    </w:rPr>
  </w:style>
  <w:style w:type="character" w:customStyle="1" w:styleId="a7">
    <w:name w:val="Текст концевой сноски Знак"/>
    <w:basedOn w:val="a0"/>
    <w:link w:val="a6"/>
    <w:uiPriority w:val="99"/>
    <w:semiHidden/>
    <w:locked/>
    <w:rsid w:val="00323A70"/>
    <w:rPr>
      <w:rFonts w:cs="Times New Roman"/>
      <w:sz w:val="20"/>
      <w:szCs w:val="20"/>
    </w:rPr>
  </w:style>
  <w:style w:type="character" w:styleId="a8">
    <w:name w:val="endnote reference"/>
    <w:basedOn w:val="a0"/>
    <w:uiPriority w:val="99"/>
    <w:semiHidden/>
    <w:rsid w:val="00323A70"/>
    <w:rPr>
      <w:rFonts w:cs="Times New Roman"/>
      <w:vertAlign w:val="superscript"/>
    </w:rPr>
  </w:style>
  <w:style w:type="character" w:customStyle="1" w:styleId="10">
    <w:name w:val="Заголовок 1 Знак"/>
    <w:basedOn w:val="a0"/>
    <w:link w:val="1"/>
    <w:rsid w:val="00C939A8"/>
    <w:rPr>
      <w:rFonts w:ascii="Times New Roman" w:eastAsia="Times New Roman" w:hAnsi="Times New Roman"/>
      <w:b/>
      <w:sz w:val="32"/>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930</Words>
  <Characters>5304</Characters>
  <Application>Microsoft Office Word</Application>
  <DocSecurity>0</DocSecurity>
  <Lines>44</Lines>
  <Paragraphs>12</Paragraphs>
  <ScaleCrop>false</ScaleCrop>
  <Company>Microsoft</Company>
  <LinksUpToDate>false</LinksUpToDate>
  <CharactersWithSpaces>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2020-03-20T05:07:00Z</cp:lastPrinted>
  <dcterms:created xsi:type="dcterms:W3CDTF">2020-01-27T09:01:00Z</dcterms:created>
  <dcterms:modified xsi:type="dcterms:W3CDTF">2020-03-20T05:08:00Z</dcterms:modified>
</cp:coreProperties>
</file>